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D3A" w:rsidRPr="00494044" w:rsidRDefault="00927D3A" w:rsidP="00927D3A">
      <w:pPr>
        <w:pStyle w:val="Headerorfooter20"/>
        <w:shd w:val="clear" w:color="auto" w:fill="auto"/>
        <w:spacing w:line="180" w:lineRule="exact"/>
        <w:ind w:left="20"/>
        <w:rPr>
          <w:rFonts w:asciiTheme="minorHAnsi" w:hAnsiTheme="minorHAnsi" w:cstheme="minorHAnsi"/>
          <w:sz w:val="72"/>
          <w:szCs w:val="72"/>
        </w:rPr>
      </w:pPr>
    </w:p>
    <w:p w:rsidR="00494044" w:rsidRDefault="004D4AF2" w:rsidP="000E44BB">
      <w:pPr>
        <w:jc w:val="center"/>
        <w:rPr>
          <w:rFonts w:asciiTheme="minorHAnsi" w:hAnsiTheme="minorHAnsi" w:cstheme="minorHAnsi"/>
          <w:b/>
          <w:sz w:val="72"/>
          <w:szCs w:val="72"/>
        </w:rPr>
      </w:pPr>
      <w:r>
        <w:rPr>
          <w:noProof/>
          <w:lang w:val="en-US"/>
        </w:rPr>
        <w:drawing>
          <wp:inline distT="0" distB="0" distL="0" distR="0" wp14:anchorId="0E6660BA" wp14:editId="089974D9">
            <wp:extent cx="6069965" cy="2522220"/>
            <wp:effectExtent l="0" t="0" r="6985" b="0"/>
            <wp:docPr id="2" name="Picture 1" descr="C:\Users\User\AppData\Local\Microsoft\Windows\INetCache\Content.Word\ant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ante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9965" cy="2522220"/>
                    </a:xfrm>
                    <a:prstGeom prst="rect">
                      <a:avLst/>
                    </a:prstGeom>
                    <a:noFill/>
                    <a:ln>
                      <a:noFill/>
                    </a:ln>
                  </pic:spPr>
                </pic:pic>
              </a:graphicData>
            </a:graphic>
          </wp:inline>
        </w:drawing>
      </w:r>
    </w:p>
    <w:p w:rsidR="00494044" w:rsidRDefault="00494044" w:rsidP="000E44BB">
      <w:pPr>
        <w:jc w:val="center"/>
        <w:rPr>
          <w:rFonts w:asciiTheme="minorHAnsi" w:hAnsiTheme="minorHAnsi" w:cstheme="minorHAnsi"/>
          <w:b/>
          <w:sz w:val="72"/>
          <w:szCs w:val="72"/>
        </w:rPr>
      </w:pPr>
    </w:p>
    <w:p w:rsidR="000E44BB" w:rsidRPr="00822019" w:rsidRDefault="00E94340" w:rsidP="000E44BB">
      <w:pPr>
        <w:jc w:val="center"/>
        <w:rPr>
          <w:rFonts w:asciiTheme="minorHAnsi" w:hAnsiTheme="minorHAnsi" w:cstheme="minorHAnsi"/>
          <w:b/>
          <w:sz w:val="72"/>
          <w:szCs w:val="72"/>
        </w:rPr>
      </w:pPr>
      <w:r w:rsidRPr="00822019">
        <w:rPr>
          <w:rFonts w:asciiTheme="minorHAnsi" w:hAnsiTheme="minorHAnsi" w:cstheme="minorHAnsi"/>
          <w:b/>
          <w:sz w:val="72"/>
          <w:szCs w:val="72"/>
        </w:rPr>
        <w:t xml:space="preserve">AUDITUL  ENERGETIC AL  SISTEMULUI  DE  ILUMINAT  PUBLIC  </w:t>
      </w:r>
    </w:p>
    <w:p w:rsidR="00A22B4B" w:rsidRPr="00822019" w:rsidRDefault="00E94340" w:rsidP="000E44BB">
      <w:pPr>
        <w:jc w:val="center"/>
        <w:rPr>
          <w:rFonts w:asciiTheme="minorHAnsi" w:hAnsiTheme="minorHAnsi" w:cstheme="minorHAnsi"/>
          <w:b/>
          <w:sz w:val="72"/>
          <w:szCs w:val="72"/>
        </w:rPr>
      </w:pPr>
      <w:r w:rsidRPr="00822019">
        <w:rPr>
          <w:rFonts w:asciiTheme="minorHAnsi" w:hAnsiTheme="minorHAnsi" w:cstheme="minorHAnsi"/>
          <w:b/>
          <w:sz w:val="72"/>
          <w:szCs w:val="72"/>
        </w:rPr>
        <w:t xml:space="preserve">DIN  </w:t>
      </w:r>
      <w:r w:rsidR="00AF4924">
        <w:rPr>
          <w:rFonts w:asciiTheme="minorHAnsi" w:hAnsiTheme="minorHAnsi" w:cstheme="minorHAnsi"/>
          <w:b/>
          <w:sz w:val="72"/>
          <w:szCs w:val="72"/>
        </w:rPr>
        <w:t>MUNICIPIUL</w:t>
      </w:r>
      <w:r w:rsidR="00B92403" w:rsidRPr="00822019">
        <w:rPr>
          <w:rFonts w:asciiTheme="minorHAnsi" w:hAnsiTheme="minorHAnsi" w:cstheme="minorHAnsi"/>
          <w:b/>
          <w:sz w:val="72"/>
          <w:szCs w:val="72"/>
        </w:rPr>
        <w:t xml:space="preserve"> </w:t>
      </w:r>
      <w:r w:rsidR="004D4AF2">
        <w:rPr>
          <w:rFonts w:asciiTheme="minorHAnsi" w:hAnsiTheme="minorHAnsi" w:cstheme="minorHAnsi"/>
          <w:b/>
          <w:sz w:val="72"/>
          <w:szCs w:val="72"/>
        </w:rPr>
        <w:t>SFANTU GHEORGHE</w:t>
      </w:r>
      <w:r w:rsidR="00E92135" w:rsidRPr="00822019">
        <w:rPr>
          <w:rFonts w:asciiTheme="minorHAnsi" w:hAnsiTheme="minorHAnsi" w:cstheme="minorHAnsi"/>
          <w:b/>
          <w:sz w:val="72"/>
          <w:szCs w:val="72"/>
        </w:rPr>
        <w:t xml:space="preserve"> – </w:t>
      </w:r>
      <w:r w:rsidR="004D4AF2">
        <w:rPr>
          <w:rFonts w:asciiTheme="minorHAnsi" w:hAnsiTheme="minorHAnsi" w:cstheme="minorHAnsi"/>
          <w:b/>
          <w:sz w:val="72"/>
          <w:szCs w:val="72"/>
        </w:rPr>
        <w:t>LOT 4</w:t>
      </w:r>
    </w:p>
    <w:p w:rsidR="00F02432" w:rsidRDefault="00F02432" w:rsidP="000E44BB">
      <w:pPr>
        <w:jc w:val="center"/>
        <w:rPr>
          <w:rFonts w:asciiTheme="minorHAnsi" w:hAnsiTheme="minorHAnsi" w:cstheme="minorHAnsi"/>
          <w:b/>
          <w:sz w:val="28"/>
          <w:szCs w:val="28"/>
        </w:rPr>
      </w:pPr>
    </w:p>
    <w:p w:rsidR="00CC54F8" w:rsidRDefault="00CC54F8" w:rsidP="000E44BB">
      <w:pPr>
        <w:jc w:val="center"/>
        <w:rPr>
          <w:rFonts w:asciiTheme="minorHAnsi" w:hAnsiTheme="minorHAnsi" w:cstheme="minorHAnsi"/>
          <w:b/>
          <w:sz w:val="28"/>
          <w:szCs w:val="28"/>
        </w:rPr>
      </w:pPr>
    </w:p>
    <w:p w:rsidR="00CC54F8" w:rsidRDefault="00CC54F8" w:rsidP="000E44BB">
      <w:pPr>
        <w:jc w:val="center"/>
        <w:rPr>
          <w:rFonts w:asciiTheme="minorHAnsi" w:hAnsiTheme="minorHAnsi" w:cstheme="minorHAnsi"/>
          <w:b/>
          <w:sz w:val="28"/>
          <w:szCs w:val="28"/>
        </w:rPr>
      </w:pPr>
    </w:p>
    <w:p w:rsidR="00CC54F8" w:rsidRDefault="00CC54F8" w:rsidP="000E44BB">
      <w:pPr>
        <w:jc w:val="center"/>
        <w:rPr>
          <w:rFonts w:asciiTheme="minorHAnsi" w:hAnsiTheme="minorHAnsi" w:cstheme="minorHAnsi"/>
          <w:b/>
          <w:sz w:val="28"/>
          <w:szCs w:val="28"/>
        </w:rPr>
      </w:pPr>
    </w:p>
    <w:p w:rsidR="00CC54F8" w:rsidRDefault="00CC54F8" w:rsidP="000E44BB">
      <w:pPr>
        <w:jc w:val="center"/>
        <w:rPr>
          <w:rFonts w:asciiTheme="minorHAnsi" w:hAnsiTheme="minorHAnsi" w:cstheme="minorHAnsi"/>
          <w:b/>
          <w:sz w:val="28"/>
          <w:szCs w:val="28"/>
        </w:rPr>
      </w:pPr>
    </w:p>
    <w:p w:rsidR="00CC54F8" w:rsidRDefault="00CC54F8" w:rsidP="000E44BB">
      <w:pPr>
        <w:jc w:val="center"/>
        <w:rPr>
          <w:rFonts w:asciiTheme="minorHAnsi" w:hAnsiTheme="minorHAnsi" w:cstheme="minorHAnsi"/>
          <w:b/>
          <w:sz w:val="28"/>
          <w:szCs w:val="28"/>
        </w:rPr>
      </w:pPr>
    </w:p>
    <w:p w:rsidR="00CC54F8" w:rsidRDefault="00CC54F8" w:rsidP="000E44BB">
      <w:pPr>
        <w:jc w:val="center"/>
        <w:rPr>
          <w:rFonts w:asciiTheme="minorHAnsi" w:hAnsiTheme="minorHAnsi" w:cstheme="minorHAnsi"/>
          <w:b/>
          <w:sz w:val="28"/>
          <w:szCs w:val="28"/>
        </w:rPr>
      </w:pPr>
    </w:p>
    <w:p w:rsidR="00CC54F8" w:rsidRPr="00822019" w:rsidRDefault="00CC54F8" w:rsidP="000E44BB">
      <w:pPr>
        <w:jc w:val="center"/>
        <w:rPr>
          <w:rFonts w:asciiTheme="minorHAnsi" w:hAnsiTheme="minorHAnsi" w:cstheme="minorHAnsi"/>
          <w:b/>
          <w:sz w:val="28"/>
          <w:szCs w:val="28"/>
        </w:rPr>
      </w:pPr>
    </w:p>
    <w:p w:rsidR="00CC54F8" w:rsidRDefault="00CC54F8" w:rsidP="00CC54F8">
      <w:pPr>
        <w:jc w:val="right"/>
        <w:rPr>
          <w:rFonts w:asciiTheme="minorHAnsi" w:hAnsiTheme="minorHAnsi" w:cstheme="minorHAnsi"/>
          <w:b/>
          <w:sz w:val="28"/>
          <w:szCs w:val="28"/>
        </w:rPr>
      </w:pPr>
      <w:r>
        <w:rPr>
          <w:rFonts w:asciiTheme="minorHAnsi" w:hAnsiTheme="minorHAnsi" w:cstheme="minorHAnsi"/>
          <w:b/>
          <w:sz w:val="28"/>
          <w:szCs w:val="28"/>
        </w:rPr>
        <w:t xml:space="preserve">ing. Mircea Luca </w:t>
      </w:r>
    </w:p>
    <w:p w:rsidR="00CC54F8" w:rsidRDefault="00CC54F8" w:rsidP="00CC54F8">
      <w:pPr>
        <w:jc w:val="right"/>
        <w:rPr>
          <w:rFonts w:asciiTheme="minorHAnsi" w:hAnsiTheme="minorHAnsi" w:cstheme="minorHAnsi"/>
          <w:b/>
          <w:sz w:val="28"/>
          <w:szCs w:val="28"/>
        </w:rPr>
      </w:pPr>
      <w:r>
        <w:rPr>
          <w:rFonts w:asciiTheme="minorHAnsi" w:hAnsiTheme="minorHAnsi" w:cstheme="minorHAnsi"/>
          <w:b/>
          <w:sz w:val="28"/>
          <w:szCs w:val="28"/>
        </w:rPr>
        <w:t xml:space="preserve">Auditor Energetic Grad 1 Complex </w:t>
      </w:r>
    </w:p>
    <w:p w:rsidR="00CC54F8" w:rsidRDefault="00CC54F8" w:rsidP="00CC54F8">
      <w:pPr>
        <w:jc w:val="right"/>
        <w:rPr>
          <w:rFonts w:asciiTheme="minorHAnsi" w:hAnsiTheme="minorHAnsi" w:cstheme="minorHAnsi"/>
          <w:b/>
          <w:sz w:val="28"/>
          <w:szCs w:val="28"/>
        </w:rPr>
      </w:pPr>
      <w:r>
        <w:rPr>
          <w:rFonts w:asciiTheme="minorHAnsi" w:hAnsiTheme="minorHAnsi" w:cstheme="minorHAnsi"/>
          <w:b/>
          <w:sz w:val="28"/>
          <w:szCs w:val="28"/>
        </w:rPr>
        <w:t>aut. Nr 543/18.05.2016</w:t>
      </w:r>
    </w:p>
    <w:p w:rsidR="00C208A2" w:rsidRPr="00822019" w:rsidRDefault="00C208A2" w:rsidP="000E44BB">
      <w:pPr>
        <w:jc w:val="center"/>
        <w:rPr>
          <w:rFonts w:asciiTheme="minorHAnsi" w:hAnsiTheme="minorHAnsi" w:cstheme="minorHAnsi"/>
          <w:b/>
          <w:sz w:val="28"/>
          <w:szCs w:val="28"/>
        </w:rPr>
      </w:pPr>
    </w:p>
    <w:sdt>
      <w:sdtPr>
        <w:rPr>
          <w:rFonts w:ascii="Times New Roman" w:eastAsia="Times New Roman" w:hAnsi="Times New Roman" w:cs="Times New Roman"/>
          <w:b w:val="0"/>
          <w:sz w:val="24"/>
          <w:szCs w:val="20"/>
          <w:lang w:val="ro-RO"/>
        </w:rPr>
        <w:id w:val="744383363"/>
        <w:docPartObj>
          <w:docPartGallery w:val="Table of Contents"/>
          <w:docPartUnique/>
        </w:docPartObj>
      </w:sdtPr>
      <w:sdtEndPr>
        <w:rPr>
          <w:bCs/>
          <w:noProof/>
        </w:rPr>
      </w:sdtEndPr>
      <w:sdtContent>
        <w:p w:rsidR="00E92135" w:rsidRPr="00822019" w:rsidRDefault="00494044" w:rsidP="00494044">
          <w:pPr>
            <w:pStyle w:val="TOCHeading"/>
          </w:pPr>
          <w:r w:rsidRPr="00822019">
            <w:t>Cuprins</w:t>
          </w:r>
        </w:p>
        <w:p w:rsidR="00C94A0B" w:rsidRPr="00822019" w:rsidRDefault="00E92135">
          <w:pPr>
            <w:pStyle w:val="TOC1"/>
            <w:tabs>
              <w:tab w:val="right" w:leader="dot" w:pos="10646"/>
            </w:tabs>
            <w:rPr>
              <w:rFonts w:asciiTheme="minorHAnsi" w:eastAsiaTheme="minorEastAsia" w:hAnsiTheme="minorHAnsi" w:cstheme="minorBidi"/>
              <w:noProof/>
              <w:sz w:val="22"/>
              <w:szCs w:val="22"/>
              <w:lang w:val="en-US"/>
            </w:rPr>
          </w:pPr>
          <w:r w:rsidRPr="00822019">
            <w:rPr>
              <w:rFonts w:asciiTheme="minorHAnsi" w:hAnsiTheme="minorHAnsi" w:cstheme="minorHAnsi"/>
            </w:rPr>
            <w:fldChar w:fldCharType="begin"/>
          </w:r>
          <w:r w:rsidRPr="00822019">
            <w:rPr>
              <w:rFonts w:asciiTheme="minorHAnsi" w:hAnsiTheme="minorHAnsi" w:cstheme="minorHAnsi"/>
            </w:rPr>
            <w:instrText xml:space="preserve"> TOC \o "1-3" \h \z \u </w:instrText>
          </w:r>
          <w:r w:rsidRPr="00822019">
            <w:rPr>
              <w:rFonts w:asciiTheme="minorHAnsi" w:hAnsiTheme="minorHAnsi" w:cstheme="minorHAnsi"/>
            </w:rPr>
            <w:fldChar w:fldCharType="separate"/>
          </w:r>
          <w:hyperlink w:anchor="_Toc510428289" w:history="1">
            <w:r w:rsidR="00C94A0B" w:rsidRPr="00822019">
              <w:rPr>
                <w:rStyle w:val="Hyperlink"/>
                <w:rFonts w:eastAsia="Arial"/>
                <w:noProof/>
              </w:rPr>
              <w:t>1.REZUMAT</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_Toc510428289 \h </w:instrText>
            </w:r>
            <w:r w:rsidR="00C94A0B" w:rsidRPr="00822019">
              <w:rPr>
                <w:noProof/>
                <w:webHidden/>
              </w:rPr>
            </w:r>
            <w:r w:rsidR="00C94A0B" w:rsidRPr="00822019">
              <w:rPr>
                <w:noProof/>
                <w:webHidden/>
              </w:rPr>
              <w:fldChar w:fldCharType="separate"/>
            </w:r>
            <w:r w:rsidR="004B51D8">
              <w:rPr>
                <w:noProof/>
                <w:webHidden/>
              </w:rPr>
              <w:t>3</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0" w:history="1">
            <w:r w:rsidR="00C94A0B" w:rsidRPr="00822019">
              <w:rPr>
                <w:rStyle w:val="Hyperlink"/>
                <w:rFonts w:eastAsia="Arial"/>
                <w:noProof/>
              </w:rPr>
              <w:t>1.1.CONTEXT</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_Toc510428290 \h </w:instrText>
            </w:r>
            <w:r w:rsidR="00C94A0B" w:rsidRPr="00822019">
              <w:rPr>
                <w:noProof/>
                <w:webHidden/>
              </w:rPr>
            </w:r>
            <w:r w:rsidR="00C94A0B" w:rsidRPr="00822019">
              <w:rPr>
                <w:noProof/>
                <w:webHidden/>
              </w:rPr>
              <w:fldChar w:fldCharType="separate"/>
            </w:r>
            <w:r w:rsidR="004B51D8">
              <w:rPr>
                <w:noProof/>
                <w:webHidden/>
              </w:rPr>
              <w:t>3</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1" w:history="1">
            <w:r w:rsidR="00C94A0B" w:rsidRPr="00822019">
              <w:rPr>
                <w:rStyle w:val="Hyperlink"/>
                <w:rFonts w:eastAsia="Arial"/>
                <w:noProof/>
              </w:rPr>
              <w:t xml:space="preserve">1.2.STAREA  ACTUALĂ  A  ILUMINATULUI  PUBLIC  ÎN  </w:t>
            </w:r>
            <w:r w:rsidR="00AF4924">
              <w:rPr>
                <w:rStyle w:val="Hyperlink"/>
                <w:rFonts w:eastAsia="Arial"/>
                <w:noProof/>
              </w:rPr>
              <w:t>MUNICIPIUL</w:t>
            </w:r>
            <w:r w:rsidR="00C94A0B" w:rsidRPr="00822019">
              <w:rPr>
                <w:rStyle w:val="Hyperlink"/>
                <w:rFonts w:eastAsia="Arial"/>
                <w:noProof/>
              </w:rPr>
              <w:t xml:space="preserve"> </w:t>
            </w:r>
            <w:r w:rsidR="004D4AF2">
              <w:rPr>
                <w:rStyle w:val="Hyperlink"/>
                <w:rFonts w:eastAsia="Arial"/>
                <w:noProof/>
              </w:rPr>
              <w:t>SFANTU GHEORGHE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_Toc510428291 \h </w:instrText>
            </w:r>
            <w:r w:rsidR="00C94A0B" w:rsidRPr="00822019">
              <w:rPr>
                <w:noProof/>
                <w:webHidden/>
              </w:rPr>
            </w:r>
            <w:r w:rsidR="00C94A0B" w:rsidRPr="00822019">
              <w:rPr>
                <w:noProof/>
                <w:webHidden/>
              </w:rPr>
              <w:fldChar w:fldCharType="separate"/>
            </w:r>
            <w:r w:rsidR="004B51D8">
              <w:rPr>
                <w:noProof/>
                <w:webHidden/>
              </w:rPr>
              <w:t>3</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292" w:history="1">
            <w:r w:rsidR="00C94A0B" w:rsidRPr="00822019">
              <w:rPr>
                <w:rStyle w:val="Hyperlink"/>
                <w:rFonts w:eastAsia="Arial"/>
                <w:noProof/>
              </w:rPr>
              <w:t>2.PREZENTAREA GENERALĂ A OBIECTIVULUI SUPUS AUDITULUI ENERGETIC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_Toc510428292 \h </w:instrText>
            </w:r>
            <w:r w:rsidR="00C94A0B" w:rsidRPr="00822019">
              <w:rPr>
                <w:noProof/>
                <w:webHidden/>
              </w:rPr>
            </w:r>
            <w:r w:rsidR="00C94A0B" w:rsidRPr="00822019">
              <w:rPr>
                <w:noProof/>
                <w:webHidden/>
              </w:rPr>
              <w:fldChar w:fldCharType="separate"/>
            </w:r>
            <w:r w:rsidR="004B51D8">
              <w:rPr>
                <w:noProof/>
                <w:webHidden/>
              </w:rPr>
              <w:t>7</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3" w:history="1">
            <w:r w:rsidR="00C94A0B" w:rsidRPr="00822019">
              <w:rPr>
                <w:rStyle w:val="Hyperlink"/>
                <w:rFonts w:eastAsia="Arial"/>
                <w:noProof/>
                <w:spacing w:val="1"/>
              </w:rPr>
              <w:t>2.1.Necesitatea și fundamentarea studiului, scopul și obiectivele acestuia.</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_Toc510428293 \h </w:instrText>
            </w:r>
            <w:r w:rsidR="00C94A0B" w:rsidRPr="00822019">
              <w:rPr>
                <w:noProof/>
                <w:webHidden/>
              </w:rPr>
            </w:r>
            <w:r w:rsidR="00C94A0B" w:rsidRPr="00822019">
              <w:rPr>
                <w:noProof/>
                <w:webHidden/>
              </w:rPr>
              <w:fldChar w:fldCharType="separate"/>
            </w:r>
            <w:r w:rsidR="004B51D8">
              <w:rPr>
                <w:noProof/>
                <w:webHidden/>
              </w:rPr>
              <w:t>7</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4" w:history="1">
            <w:r w:rsidR="00C94A0B" w:rsidRPr="00822019">
              <w:rPr>
                <w:rStyle w:val="Hyperlink"/>
                <w:rFonts w:eastAsia="Arial"/>
                <w:noProof/>
                <w:spacing w:val="1"/>
              </w:rPr>
              <w:t>2.2.Definirea conturului de bilanţ energetic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_Toc510428294 \h </w:instrText>
            </w:r>
            <w:r w:rsidR="00C94A0B" w:rsidRPr="00822019">
              <w:rPr>
                <w:noProof/>
                <w:webHidden/>
              </w:rPr>
            </w:r>
            <w:r w:rsidR="00C94A0B" w:rsidRPr="00822019">
              <w:rPr>
                <w:noProof/>
                <w:webHidden/>
              </w:rPr>
              <w:fldChar w:fldCharType="separate"/>
            </w:r>
            <w:r w:rsidR="004B51D8">
              <w:rPr>
                <w:noProof/>
                <w:webHidden/>
              </w:rPr>
              <w:t>8</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5" w:history="1">
            <w:r w:rsidR="00C94A0B" w:rsidRPr="00822019">
              <w:rPr>
                <w:rStyle w:val="Hyperlink"/>
                <w:rFonts w:eastAsia="Arial"/>
                <w:noProof/>
              </w:rPr>
              <w:t>2.3.Principii de elaborare și analiză a Bilanțului energetic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_Toc510428295 \h </w:instrText>
            </w:r>
            <w:r w:rsidR="00C94A0B" w:rsidRPr="00822019">
              <w:rPr>
                <w:noProof/>
                <w:webHidden/>
              </w:rPr>
            </w:r>
            <w:r w:rsidR="00C94A0B" w:rsidRPr="00822019">
              <w:rPr>
                <w:noProof/>
                <w:webHidden/>
              </w:rPr>
              <w:fldChar w:fldCharType="separate"/>
            </w:r>
            <w:r w:rsidR="004B51D8">
              <w:rPr>
                <w:noProof/>
                <w:webHidden/>
              </w:rPr>
              <w:t>8</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6" w:history="1">
            <w:r w:rsidR="00C94A0B" w:rsidRPr="00822019">
              <w:rPr>
                <w:rStyle w:val="Hyperlink"/>
                <w:rFonts w:eastAsia="Arial"/>
                <w:noProof/>
              </w:rPr>
              <w:t>2.4.Arhitectura generală a sistemului de iluminat public supus auditării.</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_Toc510428296 \h </w:instrText>
            </w:r>
            <w:r w:rsidR="00C94A0B" w:rsidRPr="00822019">
              <w:rPr>
                <w:noProof/>
                <w:webHidden/>
              </w:rPr>
            </w:r>
            <w:r w:rsidR="00C94A0B" w:rsidRPr="00822019">
              <w:rPr>
                <w:noProof/>
                <w:webHidden/>
              </w:rPr>
              <w:fldChar w:fldCharType="separate"/>
            </w:r>
            <w:r w:rsidR="004B51D8">
              <w:rPr>
                <w:noProof/>
                <w:webHidden/>
              </w:rPr>
              <w:t>10</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7" w:history="1">
            <w:r w:rsidR="00C94A0B" w:rsidRPr="00822019">
              <w:rPr>
                <w:rStyle w:val="Hyperlink"/>
                <w:rFonts w:eastAsia="Arial"/>
                <w:noProof/>
              </w:rPr>
              <w:t>2.5.Caracteristici tehnice ale consumatorilor și instalațiilor de iluminat public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_Toc510428297 \h </w:instrText>
            </w:r>
            <w:r w:rsidR="00C94A0B" w:rsidRPr="00822019">
              <w:rPr>
                <w:noProof/>
                <w:webHidden/>
              </w:rPr>
            </w:r>
            <w:r w:rsidR="00C94A0B" w:rsidRPr="00822019">
              <w:rPr>
                <w:noProof/>
                <w:webHidden/>
              </w:rPr>
              <w:fldChar w:fldCharType="separate"/>
            </w:r>
            <w:r w:rsidR="004B51D8">
              <w:rPr>
                <w:noProof/>
                <w:webHidden/>
              </w:rPr>
              <w:t>11</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298" w:history="1">
            <w:r w:rsidR="00C94A0B" w:rsidRPr="00822019">
              <w:rPr>
                <w:rStyle w:val="Hyperlink"/>
                <w:rFonts w:eastAsia="Arial"/>
                <w:noProof/>
              </w:rPr>
              <w:t>3.ANALIZA  FUNCȚIONĂRII  SISTEMULUI  DE  ILUMINAT  PUBLIC  PENTRU  CARE  S-A  DEFINIT  CONTURUL  ENERGETIC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_Toc510428298 \h </w:instrText>
            </w:r>
            <w:r w:rsidR="00C94A0B" w:rsidRPr="00822019">
              <w:rPr>
                <w:noProof/>
                <w:webHidden/>
              </w:rPr>
            </w:r>
            <w:r w:rsidR="00C94A0B" w:rsidRPr="00822019">
              <w:rPr>
                <w:noProof/>
                <w:webHidden/>
              </w:rPr>
              <w:fldChar w:fldCharType="separate"/>
            </w:r>
            <w:r w:rsidR="004B51D8">
              <w:rPr>
                <w:noProof/>
                <w:webHidden/>
              </w:rPr>
              <w:t>12</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299" w:history="1">
            <w:r w:rsidR="00C94A0B" w:rsidRPr="00822019">
              <w:rPr>
                <w:rStyle w:val="Hyperlink"/>
                <w:rFonts w:eastAsia="Arial"/>
                <w:noProof/>
              </w:rPr>
              <w:t>3.1.Regimul de funcționare – procesul tehnologic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_Toc510428299 \h </w:instrText>
            </w:r>
            <w:r w:rsidR="00C94A0B" w:rsidRPr="00822019">
              <w:rPr>
                <w:noProof/>
                <w:webHidden/>
              </w:rPr>
            </w:r>
            <w:r w:rsidR="00C94A0B" w:rsidRPr="00822019">
              <w:rPr>
                <w:noProof/>
                <w:webHidden/>
              </w:rPr>
              <w:fldChar w:fldCharType="separate"/>
            </w:r>
            <w:r w:rsidR="004B51D8">
              <w:rPr>
                <w:noProof/>
                <w:webHidden/>
              </w:rPr>
              <w:t>12</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0" w:history="1">
            <w:r w:rsidR="00C94A0B" w:rsidRPr="00822019">
              <w:rPr>
                <w:rStyle w:val="Hyperlink"/>
                <w:rFonts w:eastAsia="Arial"/>
                <w:noProof/>
              </w:rPr>
              <w:t xml:space="preserve">3.2.Starea tehnică a Sistemului de iluminat public din </w:t>
            </w:r>
            <w:r w:rsidR="00AF4924">
              <w:rPr>
                <w:rStyle w:val="Hyperlink"/>
                <w:rFonts w:eastAsia="Arial"/>
                <w:noProof/>
              </w:rPr>
              <w:t>Municipiul</w:t>
            </w:r>
            <w:r w:rsidR="00C94A0B" w:rsidRPr="00822019">
              <w:rPr>
                <w:rStyle w:val="Hyperlink"/>
                <w:rFonts w:eastAsia="Arial"/>
                <w:noProof/>
              </w:rPr>
              <w:t xml:space="preserve"> </w:t>
            </w:r>
            <w:r w:rsidR="004D4AF2">
              <w:rPr>
                <w:rStyle w:val="Hyperlink"/>
                <w:rFonts w:eastAsia="Arial"/>
                <w:noProof/>
              </w:rPr>
              <w:t>SFANTU GHEORGHE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_Toc510428300 \h </w:instrText>
            </w:r>
            <w:r w:rsidR="00C94A0B" w:rsidRPr="00822019">
              <w:rPr>
                <w:noProof/>
                <w:webHidden/>
              </w:rPr>
            </w:r>
            <w:r w:rsidR="00C94A0B" w:rsidRPr="00822019">
              <w:rPr>
                <w:noProof/>
                <w:webHidden/>
              </w:rPr>
              <w:fldChar w:fldCharType="separate"/>
            </w:r>
            <w:r w:rsidR="004B51D8">
              <w:rPr>
                <w:noProof/>
                <w:webHidden/>
              </w:rPr>
              <w:t>13</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1" w:history="1">
            <w:r w:rsidR="00C94A0B" w:rsidRPr="00822019">
              <w:rPr>
                <w:rStyle w:val="Hyperlink"/>
                <w:rFonts w:eastAsia="Arial"/>
                <w:noProof/>
              </w:rPr>
              <w:t>3.3.Consumuri energetice totale la nivelul conturului energetic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_Toc510428301 \h </w:instrText>
            </w:r>
            <w:r w:rsidR="00C94A0B" w:rsidRPr="00822019">
              <w:rPr>
                <w:noProof/>
                <w:webHidden/>
              </w:rPr>
            </w:r>
            <w:r w:rsidR="00C94A0B" w:rsidRPr="00822019">
              <w:rPr>
                <w:noProof/>
                <w:webHidden/>
              </w:rPr>
              <w:fldChar w:fldCharType="separate"/>
            </w:r>
            <w:r w:rsidR="004B51D8">
              <w:rPr>
                <w:noProof/>
                <w:webHidden/>
              </w:rPr>
              <w:t>14</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2" w:history="1">
            <w:r w:rsidR="00C94A0B" w:rsidRPr="00822019">
              <w:rPr>
                <w:rStyle w:val="Hyperlink"/>
                <w:rFonts w:eastAsia="Arial"/>
                <w:noProof/>
              </w:rPr>
              <w:t>3.4.Aparate de măsură existente, puncte de măsură, caracteristici tehnice și clasa de precizie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_Toc510428302 \h </w:instrText>
            </w:r>
            <w:r w:rsidR="00C94A0B" w:rsidRPr="00822019">
              <w:rPr>
                <w:noProof/>
                <w:webHidden/>
              </w:rPr>
            </w:r>
            <w:r w:rsidR="00C94A0B" w:rsidRPr="00822019">
              <w:rPr>
                <w:noProof/>
                <w:webHidden/>
              </w:rPr>
              <w:fldChar w:fldCharType="separate"/>
            </w:r>
            <w:r w:rsidR="004B51D8">
              <w:rPr>
                <w:noProof/>
                <w:webHidden/>
              </w:rPr>
              <w:t>15</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303" w:history="1">
            <w:r w:rsidR="00C94A0B" w:rsidRPr="00822019">
              <w:rPr>
                <w:rStyle w:val="Hyperlink"/>
                <w:rFonts w:eastAsia="Arial"/>
                <w:noProof/>
              </w:rPr>
              <w:t>4.ECUAȚIA  DE  BILANȚ  PENTRU  CONTURUL  ANALIZAT</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_Toc510428303 \h </w:instrText>
            </w:r>
            <w:r w:rsidR="00C94A0B" w:rsidRPr="00822019">
              <w:rPr>
                <w:noProof/>
                <w:webHidden/>
              </w:rPr>
            </w:r>
            <w:r w:rsidR="00C94A0B" w:rsidRPr="00822019">
              <w:rPr>
                <w:noProof/>
                <w:webHidden/>
              </w:rPr>
              <w:fldChar w:fldCharType="separate"/>
            </w:r>
            <w:r w:rsidR="004B51D8">
              <w:rPr>
                <w:noProof/>
                <w:webHidden/>
              </w:rPr>
              <w:t>15</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4" w:history="1">
            <w:r w:rsidR="00C94A0B" w:rsidRPr="00822019">
              <w:rPr>
                <w:rStyle w:val="Hyperlink"/>
                <w:rFonts w:eastAsia="Arial"/>
                <w:noProof/>
              </w:rPr>
              <w:t xml:space="preserve">4.1. </w:t>
            </w:r>
            <w:r w:rsidR="00C94A0B" w:rsidRPr="00822019">
              <w:rPr>
                <w:rStyle w:val="Hyperlink"/>
                <w:rFonts w:eastAsia="Arial"/>
                <w:noProof/>
                <w:spacing w:val="1"/>
              </w:rPr>
              <w:t>Ecuaţia de bilanţ energetic pentru conturul sistemului de iluminat public</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_Toc510428304 \h </w:instrText>
            </w:r>
            <w:r w:rsidR="00C94A0B" w:rsidRPr="00822019">
              <w:rPr>
                <w:noProof/>
                <w:webHidden/>
              </w:rPr>
            </w:r>
            <w:r w:rsidR="00C94A0B" w:rsidRPr="00822019">
              <w:rPr>
                <w:noProof/>
                <w:webHidden/>
              </w:rPr>
              <w:fldChar w:fldCharType="separate"/>
            </w:r>
            <w:r w:rsidR="004B51D8">
              <w:rPr>
                <w:noProof/>
                <w:webHidden/>
              </w:rPr>
              <w:t>15</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5" w:history="1">
            <w:r w:rsidR="00C94A0B" w:rsidRPr="00822019">
              <w:rPr>
                <w:rStyle w:val="Hyperlink"/>
                <w:rFonts w:eastAsia="Arial"/>
                <w:noProof/>
              </w:rPr>
              <w:t>4.2.</w:t>
            </w:r>
            <w:r w:rsidR="00C94A0B" w:rsidRPr="00822019">
              <w:rPr>
                <w:rStyle w:val="Hyperlink"/>
                <w:rFonts w:eastAsia="Arial"/>
                <w:noProof/>
                <w:spacing w:val="1"/>
              </w:rPr>
              <w:t xml:space="preserve"> Energia consumată în cadrul conturului de bilanţ</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_Toc510428305 \h </w:instrText>
            </w:r>
            <w:r w:rsidR="00C94A0B" w:rsidRPr="00822019">
              <w:rPr>
                <w:noProof/>
                <w:webHidden/>
              </w:rPr>
            </w:r>
            <w:r w:rsidR="00C94A0B" w:rsidRPr="00822019">
              <w:rPr>
                <w:noProof/>
                <w:webHidden/>
              </w:rPr>
              <w:fldChar w:fldCharType="separate"/>
            </w:r>
            <w:r w:rsidR="004B51D8">
              <w:rPr>
                <w:noProof/>
                <w:webHidden/>
              </w:rPr>
              <w:t>16</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6" w:history="1">
            <w:r w:rsidR="00C94A0B" w:rsidRPr="00822019">
              <w:rPr>
                <w:rStyle w:val="Hyperlink"/>
                <w:rFonts w:eastAsia="Arial"/>
                <w:noProof/>
              </w:rPr>
              <w:t>4.3.Tabelul de bilanț și diagrama Sankey</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_Toc510428306 \h </w:instrText>
            </w:r>
            <w:r w:rsidR="00C94A0B" w:rsidRPr="00822019">
              <w:rPr>
                <w:noProof/>
                <w:webHidden/>
              </w:rPr>
            </w:r>
            <w:r w:rsidR="00C94A0B" w:rsidRPr="00822019">
              <w:rPr>
                <w:noProof/>
                <w:webHidden/>
              </w:rPr>
              <w:fldChar w:fldCharType="separate"/>
            </w:r>
            <w:r w:rsidR="004B51D8">
              <w:rPr>
                <w:noProof/>
                <w:webHidden/>
              </w:rPr>
              <w:t>17</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307" w:history="1">
            <w:r w:rsidR="00C94A0B" w:rsidRPr="00822019">
              <w:rPr>
                <w:rStyle w:val="Hyperlink"/>
                <w:rFonts w:eastAsia="Arial"/>
                <w:noProof/>
              </w:rPr>
              <w:t>5.MĂSURI  PENTRU  REDUCEREA  CONSUMULUI  DE  ENERGIE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_Toc510428307 \h </w:instrText>
            </w:r>
            <w:r w:rsidR="00C94A0B" w:rsidRPr="00822019">
              <w:rPr>
                <w:noProof/>
                <w:webHidden/>
              </w:rPr>
            </w:r>
            <w:r w:rsidR="00C94A0B" w:rsidRPr="00822019">
              <w:rPr>
                <w:noProof/>
                <w:webHidden/>
              </w:rPr>
              <w:fldChar w:fldCharType="separate"/>
            </w:r>
            <w:r w:rsidR="004B51D8">
              <w:rPr>
                <w:noProof/>
                <w:webHidden/>
              </w:rPr>
              <w:t>17</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8" w:history="1">
            <w:r w:rsidR="00C94A0B" w:rsidRPr="00822019">
              <w:rPr>
                <w:rStyle w:val="Hyperlink"/>
                <w:rFonts w:eastAsia="Arial"/>
                <w:noProof/>
              </w:rPr>
              <w:t>5.1. Potențialul  de  economisire  a  energiei</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_Toc510428308 \h </w:instrText>
            </w:r>
            <w:r w:rsidR="00C94A0B" w:rsidRPr="00822019">
              <w:rPr>
                <w:noProof/>
                <w:webHidden/>
              </w:rPr>
            </w:r>
            <w:r w:rsidR="00C94A0B" w:rsidRPr="00822019">
              <w:rPr>
                <w:noProof/>
                <w:webHidden/>
              </w:rPr>
              <w:fldChar w:fldCharType="separate"/>
            </w:r>
            <w:r w:rsidR="004B51D8">
              <w:rPr>
                <w:noProof/>
                <w:webHidden/>
              </w:rPr>
              <w:t>18</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09" w:history="1">
            <w:r w:rsidR="00C94A0B" w:rsidRPr="00822019">
              <w:rPr>
                <w:rStyle w:val="Hyperlink"/>
                <w:rFonts w:eastAsia="Arial"/>
                <w:noProof/>
              </w:rPr>
              <w:t>5.2.Măsuri posibile de reducere a consumului de energie electrică</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_Toc510428309 \h </w:instrText>
            </w:r>
            <w:r w:rsidR="00C94A0B" w:rsidRPr="00822019">
              <w:rPr>
                <w:noProof/>
                <w:webHidden/>
              </w:rPr>
            </w:r>
            <w:r w:rsidR="00C94A0B" w:rsidRPr="00822019">
              <w:rPr>
                <w:noProof/>
                <w:webHidden/>
              </w:rPr>
              <w:fldChar w:fldCharType="separate"/>
            </w:r>
            <w:r w:rsidR="004B51D8">
              <w:rPr>
                <w:noProof/>
                <w:webHidden/>
              </w:rPr>
              <w:t>19</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10" w:history="1">
            <w:r w:rsidR="00C94A0B" w:rsidRPr="00822019">
              <w:rPr>
                <w:rStyle w:val="Hyperlink"/>
                <w:rFonts w:eastAsia="Arial"/>
                <w:noProof/>
              </w:rPr>
              <w:t>6.PLAN DE MĂSURI ŞI ACŢIUNI PENTRU CREŞTEREA EFICIENŢEI ENERGETICE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_Toc510428310 \h </w:instrText>
            </w:r>
            <w:r w:rsidR="00C94A0B" w:rsidRPr="00822019">
              <w:rPr>
                <w:noProof/>
                <w:webHidden/>
              </w:rPr>
            </w:r>
            <w:r w:rsidR="00C94A0B" w:rsidRPr="00822019">
              <w:rPr>
                <w:noProof/>
                <w:webHidden/>
              </w:rPr>
              <w:fldChar w:fldCharType="separate"/>
            </w:r>
            <w:r w:rsidR="004B51D8">
              <w:rPr>
                <w:noProof/>
                <w:webHidden/>
              </w:rPr>
              <w:t>19</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311" w:history="1">
            <w:r w:rsidR="00C94A0B" w:rsidRPr="00822019">
              <w:rPr>
                <w:rStyle w:val="Hyperlink"/>
                <w:rFonts w:eastAsia="Arial"/>
                <w:noProof/>
              </w:rPr>
              <w:t>7. CALCULUL DE EFICIENŢĂ ECONOMICĂ A PRINCIPALELOR MĂSURI STABILITE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_Toc510428311 \h </w:instrText>
            </w:r>
            <w:r w:rsidR="00C94A0B" w:rsidRPr="00822019">
              <w:rPr>
                <w:noProof/>
                <w:webHidden/>
              </w:rPr>
            </w:r>
            <w:r w:rsidR="00C94A0B" w:rsidRPr="00822019">
              <w:rPr>
                <w:noProof/>
                <w:webHidden/>
              </w:rPr>
              <w:fldChar w:fldCharType="separate"/>
            </w:r>
            <w:r w:rsidR="004B51D8">
              <w:rPr>
                <w:noProof/>
                <w:webHidden/>
              </w:rPr>
              <w:t>21</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12" w:history="1">
            <w:r w:rsidR="00C94A0B" w:rsidRPr="00822019">
              <w:rPr>
                <w:rStyle w:val="Hyperlink"/>
                <w:rFonts w:eastAsia="Arial"/>
                <w:noProof/>
              </w:rPr>
              <w:t>7.1.Criterii de analiză economică</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_Toc510428312 \h </w:instrText>
            </w:r>
            <w:r w:rsidR="00C94A0B" w:rsidRPr="00822019">
              <w:rPr>
                <w:noProof/>
                <w:webHidden/>
              </w:rPr>
            </w:r>
            <w:r w:rsidR="00C94A0B" w:rsidRPr="00822019">
              <w:rPr>
                <w:noProof/>
                <w:webHidden/>
              </w:rPr>
              <w:fldChar w:fldCharType="separate"/>
            </w:r>
            <w:r w:rsidR="004B51D8">
              <w:rPr>
                <w:noProof/>
                <w:webHidden/>
              </w:rPr>
              <w:t>21</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13" w:history="1">
            <w:r w:rsidR="00C94A0B" w:rsidRPr="00822019">
              <w:rPr>
                <w:rStyle w:val="Hyperlink"/>
                <w:rFonts w:eastAsia="Arial"/>
                <w:noProof/>
              </w:rPr>
              <w:t>7.2.Analiza economiilor de energie electrică</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_Toc510428313 \h </w:instrText>
            </w:r>
            <w:r w:rsidR="00C94A0B" w:rsidRPr="00822019">
              <w:rPr>
                <w:noProof/>
                <w:webHidden/>
              </w:rPr>
            </w:r>
            <w:r w:rsidR="00C94A0B" w:rsidRPr="00822019">
              <w:rPr>
                <w:noProof/>
                <w:webHidden/>
              </w:rPr>
              <w:fldChar w:fldCharType="separate"/>
            </w:r>
            <w:r w:rsidR="004B51D8">
              <w:rPr>
                <w:noProof/>
                <w:webHidden/>
              </w:rPr>
              <w:t>22</w:t>
            </w:r>
            <w:r w:rsidR="00C94A0B" w:rsidRPr="00822019">
              <w:rPr>
                <w:noProof/>
                <w:webHidden/>
              </w:rPr>
              <w:fldChar w:fldCharType="end"/>
            </w:r>
          </w:hyperlink>
        </w:p>
        <w:p w:rsidR="00C94A0B" w:rsidRPr="00822019" w:rsidRDefault="004B0C40">
          <w:pPr>
            <w:pStyle w:val="TOC2"/>
            <w:tabs>
              <w:tab w:val="right" w:leader="dot" w:pos="10646"/>
            </w:tabs>
            <w:rPr>
              <w:rFonts w:asciiTheme="minorHAnsi" w:eastAsiaTheme="minorEastAsia" w:hAnsiTheme="minorHAnsi" w:cstheme="minorBidi"/>
              <w:noProof/>
              <w:sz w:val="22"/>
              <w:szCs w:val="22"/>
              <w:lang w:val="en-US"/>
            </w:rPr>
          </w:pPr>
          <w:hyperlink w:anchor="_Toc510428314" w:history="1">
            <w:r w:rsidR="00C94A0B" w:rsidRPr="00822019">
              <w:rPr>
                <w:rStyle w:val="Hyperlink"/>
                <w:rFonts w:eastAsia="Arial"/>
                <w:noProof/>
              </w:rPr>
              <w:t>7.3.Rezultatele analizei financiare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_Toc510428314 \h </w:instrText>
            </w:r>
            <w:r w:rsidR="00C94A0B" w:rsidRPr="00822019">
              <w:rPr>
                <w:noProof/>
                <w:webHidden/>
              </w:rPr>
            </w:r>
            <w:r w:rsidR="00C94A0B" w:rsidRPr="00822019">
              <w:rPr>
                <w:noProof/>
                <w:webHidden/>
              </w:rPr>
              <w:fldChar w:fldCharType="separate"/>
            </w:r>
            <w:r w:rsidR="004B51D8">
              <w:rPr>
                <w:noProof/>
                <w:webHidden/>
              </w:rPr>
              <w:t>23</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315" w:history="1">
            <w:r w:rsidR="00C94A0B" w:rsidRPr="00822019">
              <w:rPr>
                <w:rStyle w:val="Hyperlink"/>
                <w:rFonts w:eastAsia="Arial"/>
                <w:noProof/>
              </w:rPr>
              <w:t>8. CALCULUL ELEMENTELOR DE IMPACT ASUPRA MEDIULUI</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_Toc510428315 \h </w:instrText>
            </w:r>
            <w:r w:rsidR="00C94A0B" w:rsidRPr="00822019">
              <w:rPr>
                <w:noProof/>
                <w:webHidden/>
              </w:rPr>
            </w:r>
            <w:r w:rsidR="00C94A0B" w:rsidRPr="00822019">
              <w:rPr>
                <w:noProof/>
                <w:webHidden/>
              </w:rPr>
              <w:fldChar w:fldCharType="separate"/>
            </w:r>
            <w:r w:rsidR="004B51D8">
              <w:rPr>
                <w:noProof/>
                <w:webHidden/>
              </w:rPr>
              <w:t>23</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316" w:history="1">
            <w:r w:rsidR="00C94A0B" w:rsidRPr="00822019">
              <w:rPr>
                <w:rStyle w:val="Hyperlink"/>
                <w:rFonts w:eastAsia="Arial"/>
                <w:noProof/>
              </w:rPr>
              <w:t>9.CONCLUZII  ȘI  RECOMANDĂRI</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_Toc510428316 \h </w:instrText>
            </w:r>
            <w:r w:rsidR="00C94A0B" w:rsidRPr="00822019">
              <w:rPr>
                <w:noProof/>
                <w:webHidden/>
              </w:rPr>
            </w:r>
            <w:r w:rsidR="00C94A0B" w:rsidRPr="00822019">
              <w:rPr>
                <w:noProof/>
                <w:webHidden/>
              </w:rPr>
              <w:fldChar w:fldCharType="separate"/>
            </w:r>
            <w:r w:rsidR="004B51D8">
              <w:rPr>
                <w:noProof/>
                <w:webHidden/>
              </w:rPr>
              <w:t>25</w:t>
            </w:r>
            <w:r w:rsidR="00C94A0B" w:rsidRPr="00822019">
              <w:rPr>
                <w:noProof/>
                <w:webHidden/>
              </w:rPr>
              <w:fldChar w:fldCharType="end"/>
            </w:r>
          </w:hyperlink>
        </w:p>
        <w:p w:rsidR="00C94A0B" w:rsidRPr="00822019" w:rsidRDefault="004B0C40">
          <w:pPr>
            <w:pStyle w:val="TOC1"/>
            <w:tabs>
              <w:tab w:val="right" w:leader="dot" w:pos="10646"/>
            </w:tabs>
            <w:rPr>
              <w:rFonts w:asciiTheme="minorHAnsi" w:eastAsiaTheme="minorEastAsia" w:hAnsiTheme="minorHAnsi" w:cstheme="minorBidi"/>
              <w:noProof/>
              <w:sz w:val="22"/>
              <w:szCs w:val="22"/>
              <w:lang w:val="en-US"/>
            </w:rPr>
          </w:pPr>
          <w:hyperlink w:anchor="_Toc510428317" w:history="1">
            <w:r w:rsidR="00C94A0B" w:rsidRPr="00822019">
              <w:rPr>
                <w:rStyle w:val="Hyperlink"/>
                <w:rFonts w:eastAsia="Arial"/>
                <w:noProof/>
              </w:rPr>
              <w:t>Bibliografie:</w:t>
            </w:r>
            <w:r w:rsidR="00C94A0B" w:rsidRPr="00822019">
              <w:rPr>
                <w:noProof/>
                <w:webHidden/>
              </w:rPr>
              <w:tab/>
            </w:r>
            <w:r w:rsidR="00C94A0B" w:rsidRPr="00822019">
              <w:rPr>
                <w:noProof/>
                <w:webHidden/>
              </w:rPr>
              <w:fldChar w:fldCharType="begin"/>
            </w:r>
            <w:r w:rsidR="00C94A0B" w:rsidRPr="00822019">
              <w:rPr>
                <w:noProof/>
                <w:webHidden/>
              </w:rPr>
              <w:instrText xml:space="preserve"> PAGEREF _Toc510428317 \h </w:instrText>
            </w:r>
            <w:r w:rsidR="00C94A0B" w:rsidRPr="00822019">
              <w:rPr>
                <w:noProof/>
                <w:webHidden/>
              </w:rPr>
            </w:r>
            <w:r w:rsidR="00C94A0B" w:rsidRPr="00822019">
              <w:rPr>
                <w:noProof/>
                <w:webHidden/>
              </w:rPr>
              <w:fldChar w:fldCharType="separate"/>
            </w:r>
            <w:r w:rsidR="004B51D8">
              <w:rPr>
                <w:noProof/>
                <w:webHidden/>
              </w:rPr>
              <w:t>26</w:t>
            </w:r>
            <w:r w:rsidR="00C94A0B" w:rsidRPr="00822019">
              <w:rPr>
                <w:noProof/>
                <w:webHidden/>
              </w:rPr>
              <w:fldChar w:fldCharType="end"/>
            </w:r>
          </w:hyperlink>
        </w:p>
        <w:p w:rsidR="00E92135" w:rsidRPr="00822019" w:rsidRDefault="00E92135">
          <w:pPr>
            <w:rPr>
              <w:rFonts w:asciiTheme="minorHAnsi" w:hAnsiTheme="minorHAnsi" w:cstheme="minorHAnsi"/>
            </w:rPr>
          </w:pPr>
          <w:r w:rsidRPr="00822019">
            <w:rPr>
              <w:rFonts w:asciiTheme="minorHAnsi" w:hAnsiTheme="minorHAnsi" w:cstheme="minorHAnsi"/>
              <w:b/>
              <w:bCs/>
              <w:noProof/>
            </w:rPr>
            <w:fldChar w:fldCharType="end"/>
          </w:r>
        </w:p>
      </w:sdtContent>
    </w:sdt>
    <w:p w:rsidR="00927D3A" w:rsidRPr="00822019" w:rsidRDefault="00D40B93" w:rsidP="00494044">
      <w:pPr>
        <w:pStyle w:val="Heading1"/>
      </w:pPr>
      <w:bookmarkStart w:id="0" w:name="bookmark13"/>
      <w:bookmarkStart w:id="1" w:name="_Toc510428289"/>
      <w:r w:rsidRPr="00822019">
        <w:rPr>
          <w:rStyle w:val="Heading50"/>
          <w:rFonts w:asciiTheme="minorHAnsi" w:eastAsiaTheme="majorEastAsia" w:hAnsiTheme="minorHAnsi" w:cstheme="minorHAnsi"/>
          <w:color w:val="auto"/>
          <w:spacing w:val="0"/>
          <w:sz w:val="28"/>
          <w:szCs w:val="28"/>
        </w:rPr>
        <w:lastRenderedPageBreak/>
        <w:t>1.</w:t>
      </w:r>
      <w:r w:rsidR="00927D3A" w:rsidRPr="00822019">
        <w:rPr>
          <w:rStyle w:val="Heading50"/>
          <w:rFonts w:asciiTheme="minorHAnsi" w:eastAsiaTheme="majorEastAsia" w:hAnsiTheme="minorHAnsi" w:cstheme="minorHAnsi"/>
          <w:color w:val="auto"/>
          <w:spacing w:val="0"/>
          <w:sz w:val="28"/>
          <w:szCs w:val="28"/>
        </w:rPr>
        <w:t>REZUMAT</w:t>
      </w:r>
      <w:bookmarkEnd w:id="0"/>
      <w:bookmarkEnd w:id="1"/>
    </w:p>
    <w:p w:rsidR="00927D3A" w:rsidRPr="00822019" w:rsidRDefault="00927D3A">
      <w:pPr>
        <w:rPr>
          <w:rFonts w:asciiTheme="minorHAnsi" w:hAnsiTheme="minorHAnsi" w:cstheme="minorHAnsi"/>
          <w:szCs w:val="24"/>
        </w:rPr>
      </w:pPr>
    </w:p>
    <w:p w:rsidR="00F02432" w:rsidRPr="00822019" w:rsidRDefault="00E70E8D" w:rsidP="00494044">
      <w:pPr>
        <w:pStyle w:val="Heading2"/>
      </w:pPr>
      <w:bookmarkStart w:id="2" w:name="_Toc510428290"/>
      <w:r w:rsidRPr="00822019">
        <w:t>1.1.</w:t>
      </w:r>
      <w:r w:rsidR="00164BA3" w:rsidRPr="00822019">
        <w:t>CONTEXT</w:t>
      </w:r>
      <w:bookmarkEnd w:id="2"/>
    </w:p>
    <w:p w:rsidR="00164BA3" w:rsidRPr="00822019" w:rsidRDefault="00164BA3" w:rsidP="00F02432">
      <w:pPr>
        <w:pStyle w:val="Corptext9"/>
        <w:shd w:val="clear" w:color="auto" w:fill="auto"/>
        <w:spacing w:before="0" w:after="0" w:line="240" w:lineRule="auto"/>
        <w:ind w:left="20" w:firstLine="0"/>
        <w:jc w:val="both"/>
        <w:rPr>
          <w:rFonts w:asciiTheme="minorHAnsi" w:hAnsiTheme="minorHAnsi" w:cstheme="minorHAnsi"/>
          <w:sz w:val="24"/>
          <w:szCs w:val="24"/>
        </w:rPr>
      </w:pPr>
    </w:p>
    <w:p w:rsidR="00E34B48" w:rsidRPr="00822019" w:rsidRDefault="00E34B48" w:rsidP="00E34B48">
      <w:pPr>
        <w:pStyle w:val="Corptext9"/>
        <w:shd w:val="clear" w:color="auto" w:fill="auto"/>
        <w:spacing w:before="0" w:after="0" w:line="240" w:lineRule="auto"/>
        <w:ind w:left="20" w:right="20" w:firstLine="700"/>
        <w:jc w:val="both"/>
        <w:rPr>
          <w:rFonts w:asciiTheme="minorHAnsi" w:hAnsiTheme="minorHAnsi" w:cstheme="minorHAnsi"/>
          <w:sz w:val="24"/>
          <w:szCs w:val="24"/>
        </w:rPr>
      </w:pPr>
      <w:r w:rsidRPr="00822019">
        <w:rPr>
          <w:rFonts w:asciiTheme="minorHAnsi" w:hAnsiTheme="minorHAnsi" w:cstheme="minorHAnsi"/>
          <w:sz w:val="24"/>
          <w:szCs w:val="24"/>
        </w:rPr>
        <w:t xml:space="preserve">Administraţia locală a </w:t>
      </w:r>
      <w:r w:rsidR="00AF4924">
        <w:rPr>
          <w:rFonts w:asciiTheme="minorHAnsi" w:hAnsiTheme="minorHAnsi" w:cstheme="minorHAnsi"/>
          <w:sz w:val="24"/>
          <w:szCs w:val="24"/>
        </w:rPr>
        <w:t>Municipiul</w:t>
      </w:r>
      <w:r w:rsidRPr="00822019">
        <w:rPr>
          <w:rFonts w:asciiTheme="minorHAnsi" w:hAnsiTheme="minorHAnsi" w:cstheme="minorHAnsi"/>
          <w:sz w:val="24"/>
          <w:szCs w:val="24"/>
        </w:rPr>
        <w:t xml:space="preserve">ui </w:t>
      </w:r>
      <w:r w:rsidR="004D4AF2">
        <w:rPr>
          <w:rFonts w:asciiTheme="minorHAnsi" w:hAnsiTheme="minorHAnsi" w:cstheme="minorHAnsi"/>
          <w:sz w:val="24"/>
          <w:szCs w:val="24"/>
        </w:rPr>
        <w:t>SFANTU GHEORGHE</w:t>
      </w:r>
      <w:r w:rsidRPr="00822019">
        <w:rPr>
          <w:rFonts w:asciiTheme="minorHAnsi" w:hAnsiTheme="minorHAnsi" w:cstheme="minorHAnsi"/>
          <w:sz w:val="24"/>
          <w:szCs w:val="24"/>
        </w:rPr>
        <w:t xml:space="preserve"> are ca prioritate îmbunătăţirea infrastructurii de iluminat public a oraşului, în conformitate cu cerinţele legislaţiei naţionale privind eficienţa energetică, respectiv ale Strategiei Energetice Naţionale.</w:t>
      </w:r>
    </w:p>
    <w:p w:rsidR="00E34B48" w:rsidRPr="00822019" w:rsidRDefault="00E34B48" w:rsidP="00E34B48">
      <w:pPr>
        <w:ind w:firstLine="720"/>
        <w:jc w:val="both"/>
        <w:rPr>
          <w:rFonts w:asciiTheme="minorHAnsi" w:hAnsiTheme="minorHAnsi" w:cstheme="minorHAnsi"/>
          <w:szCs w:val="24"/>
        </w:rPr>
      </w:pPr>
      <w:r w:rsidRPr="00822019">
        <w:rPr>
          <w:rFonts w:asciiTheme="minorHAnsi" w:hAnsiTheme="minorHAnsi" w:cstheme="minorHAnsi"/>
          <w:szCs w:val="24"/>
        </w:rPr>
        <w:t xml:space="preserve">Astfel, în conformitate cu PAED, administraţia publică locală şi-a propus obiectivul de </w:t>
      </w:r>
      <w:r w:rsidRPr="00822019">
        <w:rPr>
          <w:rFonts w:asciiTheme="minorHAnsi" w:hAnsiTheme="minorHAnsi" w:cstheme="minorHAnsi"/>
          <w:i/>
          <w:szCs w:val="24"/>
        </w:rPr>
        <w:t>reducere cu 5% a emisiilor de gaze cu efect de seră până în 2020, faţă de anul de referinţă 2012</w:t>
      </w:r>
      <w:r w:rsidRPr="00822019">
        <w:rPr>
          <w:rFonts w:asciiTheme="minorHAnsi" w:hAnsiTheme="minorHAnsi" w:cstheme="minorHAnsi"/>
          <w:szCs w:val="24"/>
        </w:rPr>
        <w:t xml:space="preserve">. </w:t>
      </w:r>
    </w:p>
    <w:p w:rsidR="00E34B48" w:rsidRPr="00822019" w:rsidRDefault="00E34B48" w:rsidP="00E34B48">
      <w:pPr>
        <w:ind w:firstLine="720"/>
        <w:jc w:val="both"/>
        <w:rPr>
          <w:rFonts w:asciiTheme="minorHAnsi" w:hAnsiTheme="minorHAnsi" w:cstheme="minorHAnsi"/>
          <w:szCs w:val="24"/>
        </w:rPr>
      </w:pPr>
      <w:r w:rsidRPr="00822019">
        <w:rPr>
          <w:rFonts w:asciiTheme="minorHAnsi" w:hAnsiTheme="minorHAnsi" w:cstheme="minorHAnsi"/>
          <w:szCs w:val="24"/>
        </w:rPr>
        <w:t>La nivelul sistemului de iluminat public, în conformitate cu același document programatic, pri</w:t>
      </w:r>
      <w:r w:rsidR="004D4AF2">
        <w:rPr>
          <w:rFonts w:asciiTheme="minorHAnsi" w:hAnsiTheme="minorHAnsi" w:cstheme="minorHAnsi"/>
          <w:szCs w:val="24"/>
        </w:rPr>
        <w:t>ncipalul obiectiv îl reprezintă</w:t>
      </w:r>
      <w:r w:rsidRPr="00822019">
        <w:rPr>
          <w:rFonts w:asciiTheme="minorHAnsi" w:hAnsiTheme="minorHAnsi" w:cstheme="minorHAnsi"/>
          <w:szCs w:val="24"/>
        </w:rPr>
        <w:t xml:space="preserve"> </w:t>
      </w:r>
      <w:r w:rsidRPr="00822019">
        <w:rPr>
          <w:rFonts w:asciiTheme="minorHAnsi" w:hAnsiTheme="minorHAnsi" w:cstheme="minorHAnsi"/>
          <w:b/>
          <w:i/>
          <w:szCs w:val="24"/>
        </w:rPr>
        <w:t>modernizarea iluminatului public utilizând tehnologia tip LED</w:t>
      </w:r>
      <w:r w:rsidRPr="00822019">
        <w:rPr>
          <w:rFonts w:asciiTheme="minorHAnsi" w:hAnsiTheme="minorHAnsi" w:cstheme="minorHAnsi"/>
          <w:szCs w:val="24"/>
        </w:rPr>
        <w:t xml:space="preserve"> </w:t>
      </w:r>
      <w:r w:rsidRPr="00822019">
        <w:rPr>
          <w:rFonts w:asciiTheme="minorHAnsi" w:hAnsiTheme="minorHAnsi" w:cstheme="minorHAnsi"/>
          <w:b/>
          <w:i/>
          <w:szCs w:val="24"/>
        </w:rPr>
        <w:t>și a măsurilor de eficientizare energetică furnizate prin sisteme de telemanagement</w:t>
      </w:r>
      <w:r w:rsidRPr="00822019">
        <w:rPr>
          <w:rFonts w:asciiTheme="minorHAnsi" w:hAnsiTheme="minorHAnsi" w:cstheme="minorHAnsi"/>
          <w:szCs w:val="24"/>
        </w:rPr>
        <w:t xml:space="preserve">, la nivelul întregului oras. Acest obiectiv este reprezentat de reducerea consumului de energie electrică pentru iluminatul public cu cca. 87 MWh/an. În acest sens s-a ținut cont de respectarea </w:t>
      </w:r>
      <w:r w:rsidRPr="00822019">
        <w:rPr>
          <w:rFonts w:asciiTheme="minorHAnsi" w:hAnsiTheme="minorHAnsi" w:cstheme="minorHAnsi"/>
          <w:i/>
          <w:szCs w:val="24"/>
        </w:rPr>
        <w:t>Legii eficienţei energetice nr. 121/2014</w:t>
      </w:r>
      <w:r w:rsidRPr="00822019">
        <w:rPr>
          <w:rFonts w:asciiTheme="minorHAnsi" w:hAnsiTheme="minorHAnsi" w:cstheme="minorHAnsi"/>
          <w:szCs w:val="24"/>
        </w:rPr>
        <w:t xml:space="preserve"> cu modificările şi completările ulterioare, prin care s-a stabilit </w:t>
      </w:r>
      <w:r w:rsidRPr="00822019">
        <w:rPr>
          <w:rFonts w:asciiTheme="minorHAnsi" w:hAnsiTheme="minorHAnsi" w:cstheme="minorHAnsi"/>
          <w:i/>
          <w:szCs w:val="24"/>
        </w:rPr>
        <w:t>ţinta naţională privind reducerea consumului de energie cu 19%,</w:t>
      </w:r>
      <w:r w:rsidRPr="00822019">
        <w:rPr>
          <w:rFonts w:asciiTheme="minorHAnsi" w:hAnsiTheme="minorHAnsi" w:cstheme="minorHAnsi"/>
          <w:szCs w:val="24"/>
        </w:rPr>
        <w:t xml:space="preserve"> până în anul de referință 2020.</w:t>
      </w:r>
    </w:p>
    <w:p w:rsidR="00E34B48" w:rsidRPr="00822019" w:rsidRDefault="00E34B48" w:rsidP="00E34B48">
      <w:pPr>
        <w:ind w:firstLine="720"/>
        <w:rPr>
          <w:rFonts w:asciiTheme="minorHAnsi" w:hAnsiTheme="minorHAnsi" w:cstheme="minorHAnsi"/>
          <w:szCs w:val="24"/>
        </w:rPr>
      </w:pPr>
    </w:p>
    <w:p w:rsidR="00E34B48" w:rsidRPr="00822019" w:rsidRDefault="00E34B48" w:rsidP="00A8195D">
      <w:pPr>
        <w:pStyle w:val="NoSpacing"/>
        <w:jc w:val="both"/>
        <w:rPr>
          <w:rFonts w:asciiTheme="minorHAnsi" w:hAnsiTheme="minorHAnsi" w:cstheme="minorHAnsi"/>
          <w:szCs w:val="24"/>
        </w:rPr>
      </w:pPr>
      <w:r w:rsidRPr="00822019">
        <w:rPr>
          <w:rFonts w:asciiTheme="minorHAnsi" w:hAnsiTheme="minorHAnsi" w:cstheme="minorHAnsi"/>
          <w:szCs w:val="24"/>
        </w:rPr>
        <w:t xml:space="preserve">În acest context, prezentul document reprezintă Auditul luminotehnic aferent Sistemului de iluminat public din </w:t>
      </w:r>
      <w:r w:rsidR="00AF4924">
        <w:rPr>
          <w:rFonts w:asciiTheme="minorHAnsi" w:hAnsiTheme="minorHAnsi" w:cstheme="minorHAnsi"/>
          <w:szCs w:val="24"/>
        </w:rPr>
        <w:t>Municipiul</w:t>
      </w:r>
      <w:r w:rsidRPr="00822019">
        <w:rPr>
          <w:rFonts w:asciiTheme="minorHAnsi" w:hAnsiTheme="minorHAnsi" w:cstheme="minorHAnsi"/>
          <w:szCs w:val="24"/>
        </w:rPr>
        <w:t xml:space="preserve"> </w:t>
      </w:r>
      <w:r w:rsidR="004D4AF2">
        <w:rPr>
          <w:rFonts w:asciiTheme="minorHAnsi" w:hAnsiTheme="minorHAnsi" w:cstheme="minorHAnsi"/>
          <w:szCs w:val="24"/>
        </w:rPr>
        <w:t>SFANTU GHEORGHE</w:t>
      </w:r>
      <w:r w:rsidRPr="00822019">
        <w:rPr>
          <w:rFonts w:asciiTheme="minorHAnsi" w:hAnsiTheme="minorHAnsi" w:cstheme="minorHAnsi"/>
          <w:szCs w:val="24"/>
        </w:rPr>
        <w:t xml:space="preserve"> – </w:t>
      </w:r>
      <w:r w:rsidR="004D4AF2">
        <w:rPr>
          <w:rFonts w:asciiTheme="minorHAnsi" w:hAnsiTheme="minorHAnsi" w:cstheme="minorHAnsi"/>
          <w:szCs w:val="24"/>
        </w:rPr>
        <w:t>LOT 4 – comunele Chilieni si Coseni</w:t>
      </w:r>
      <w:r w:rsidR="00A8195D">
        <w:rPr>
          <w:rFonts w:asciiTheme="minorHAnsi" w:hAnsiTheme="minorHAnsi" w:cstheme="minorHAnsi"/>
          <w:szCs w:val="24"/>
        </w:rPr>
        <w:t>.</w:t>
      </w:r>
    </w:p>
    <w:p w:rsidR="00373365" w:rsidRPr="00822019" w:rsidRDefault="00373365" w:rsidP="00373365">
      <w:pPr>
        <w:pStyle w:val="Corptext9"/>
        <w:shd w:val="clear" w:color="auto" w:fill="auto"/>
        <w:spacing w:before="0" w:after="0" w:line="240" w:lineRule="auto"/>
        <w:ind w:firstLine="0"/>
        <w:jc w:val="both"/>
        <w:rPr>
          <w:rStyle w:val="Corptext4"/>
          <w:rFonts w:asciiTheme="minorHAnsi" w:hAnsiTheme="minorHAnsi" w:cstheme="minorHAnsi"/>
          <w:sz w:val="24"/>
          <w:szCs w:val="24"/>
        </w:rPr>
      </w:pPr>
    </w:p>
    <w:p w:rsidR="00F41633" w:rsidRPr="00822019" w:rsidRDefault="00E70E8D" w:rsidP="00494044">
      <w:pPr>
        <w:pStyle w:val="Heading2"/>
      </w:pPr>
      <w:bookmarkStart w:id="3" w:name="_Toc510428291"/>
      <w:r w:rsidRPr="00822019">
        <w:t>1.2.</w:t>
      </w:r>
      <w:r w:rsidR="00164BA3" w:rsidRPr="00822019">
        <w:t xml:space="preserve">STAREA  ACTUALĂ  A  ILUMINATULUI  PUBLIC  ÎN  </w:t>
      </w:r>
      <w:r w:rsidR="00AF4924">
        <w:t>MUNICIPIUL</w:t>
      </w:r>
      <w:r w:rsidR="00420643" w:rsidRPr="00822019">
        <w:t xml:space="preserve"> </w:t>
      </w:r>
      <w:r w:rsidR="004D4AF2">
        <w:t>SFANTU GHEORGHE</w:t>
      </w:r>
      <w:bookmarkEnd w:id="3"/>
    </w:p>
    <w:p w:rsidR="00164BA3" w:rsidRPr="00822019" w:rsidRDefault="00164BA3" w:rsidP="00F41633">
      <w:pPr>
        <w:pStyle w:val="Corptext9"/>
        <w:shd w:val="clear" w:color="auto" w:fill="auto"/>
        <w:spacing w:before="0" w:after="0" w:line="240" w:lineRule="auto"/>
        <w:ind w:right="20" w:firstLine="720"/>
        <w:jc w:val="both"/>
        <w:rPr>
          <w:rFonts w:asciiTheme="minorHAnsi" w:hAnsiTheme="minorHAnsi" w:cstheme="minorHAnsi"/>
          <w:sz w:val="24"/>
          <w:szCs w:val="24"/>
        </w:rPr>
      </w:pPr>
    </w:p>
    <w:p w:rsidR="00FB31E0" w:rsidRPr="00822019" w:rsidRDefault="00FB31E0" w:rsidP="00FB31E0">
      <w:pPr>
        <w:pStyle w:val="Corptext9"/>
        <w:shd w:val="clear" w:color="auto" w:fill="auto"/>
        <w:spacing w:before="0" w:after="0" w:line="240" w:lineRule="auto"/>
        <w:ind w:right="20" w:firstLine="720"/>
        <w:jc w:val="both"/>
        <w:rPr>
          <w:rFonts w:asciiTheme="minorHAnsi" w:hAnsiTheme="minorHAnsi" w:cstheme="minorHAnsi"/>
          <w:b/>
          <w:sz w:val="24"/>
          <w:szCs w:val="24"/>
        </w:rPr>
      </w:pPr>
      <w:r w:rsidRPr="00822019">
        <w:rPr>
          <w:rFonts w:asciiTheme="minorHAnsi" w:hAnsiTheme="minorHAnsi" w:cstheme="minorHAnsi"/>
          <w:b/>
          <w:sz w:val="24"/>
          <w:szCs w:val="24"/>
        </w:rPr>
        <w:t>A.Sistemul de iluminat public</w:t>
      </w:r>
    </w:p>
    <w:p w:rsidR="00A8195D" w:rsidRPr="00565338" w:rsidRDefault="00A8195D" w:rsidP="00A8195D">
      <w:pPr>
        <w:pStyle w:val="Corptext9"/>
        <w:shd w:val="clear" w:color="auto" w:fill="auto"/>
        <w:spacing w:before="0" w:after="0" w:line="240" w:lineRule="auto"/>
        <w:ind w:right="20" w:firstLine="720"/>
        <w:jc w:val="both"/>
        <w:rPr>
          <w:rFonts w:asciiTheme="minorHAnsi" w:hAnsiTheme="minorHAnsi" w:cstheme="minorHAnsi"/>
          <w:sz w:val="24"/>
          <w:szCs w:val="24"/>
        </w:rPr>
      </w:pPr>
      <w:bookmarkStart w:id="4" w:name="_Hlk510424337"/>
      <w:r w:rsidRPr="00565338">
        <w:rPr>
          <w:rFonts w:asciiTheme="minorHAnsi" w:hAnsiTheme="minorHAnsi" w:cstheme="minorHAnsi"/>
          <w:sz w:val="24"/>
          <w:szCs w:val="24"/>
        </w:rPr>
        <w:t xml:space="preserve">În prezent, sistemul de iluminat public al </w:t>
      </w:r>
      <w:r w:rsidRPr="006577C5">
        <w:rPr>
          <w:rFonts w:asciiTheme="minorHAnsi" w:hAnsiTheme="minorHAnsi" w:cstheme="minorHAnsi"/>
          <w:sz w:val="24"/>
          <w:szCs w:val="24"/>
        </w:rPr>
        <w:t xml:space="preserve">Municipiului </w:t>
      </w:r>
      <w:r w:rsidR="004D4AF2">
        <w:rPr>
          <w:rFonts w:asciiTheme="minorHAnsi" w:hAnsiTheme="minorHAnsi" w:cstheme="minorHAnsi"/>
          <w:sz w:val="24"/>
          <w:szCs w:val="24"/>
        </w:rPr>
        <w:t>SFANTU GHEORGHE</w:t>
      </w:r>
      <w:r w:rsidRPr="006577C5">
        <w:rPr>
          <w:rFonts w:asciiTheme="minorHAnsi" w:hAnsiTheme="minorHAnsi" w:cstheme="minorHAnsi"/>
          <w:sz w:val="24"/>
          <w:szCs w:val="24"/>
        </w:rPr>
        <w:t xml:space="preserve"> – zonele analizate –  deservesc populaţia acestuia de cca. 39 172 (an 2011) locuitori şi este compus în principal din:</w:t>
      </w:r>
    </w:p>
    <w:p w:rsidR="004D4AF2" w:rsidRPr="006577C5" w:rsidRDefault="004D4AF2" w:rsidP="004D4AF2">
      <w:pPr>
        <w:pStyle w:val="Corptext9"/>
        <w:numPr>
          <w:ilvl w:val="0"/>
          <w:numId w:val="5"/>
        </w:numPr>
        <w:shd w:val="clear" w:color="auto" w:fill="auto"/>
        <w:tabs>
          <w:tab w:val="left" w:pos="1054"/>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8</w:t>
      </w:r>
      <w:r w:rsidRPr="006577C5">
        <w:rPr>
          <w:rFonts w:asciiTheme="minorHAnsi" w:hAnsiTheme="minorHAnsi" w:cstheme="minorHAnsi"/>
          <w:sz w:val="24"/>
          <w:szCs w:val="24"/>
        </w:rPr>
        <w:t>.</w:t>
      </w:r>
      <w:r>
        <w:rPr>
          <w:rFonts w:asciiTheme="minorHAnsi" w:hAnsiTheme="minorHAnsi" w:cstheme="minorHAnsi"/>
          <w:sz w:val="24"/>
          <w:szCs w:val="24"/>
        </w:rPr>
        <w:t>23</w:t>
      </w:r>
      <w:r w:rsidRPr="006577C5">
        <w:rPr>
          <w:rFonts w:asciiTheme="minorHAnsi" w:hAnsiTheme="minorHAnsi" w:cstheme="minorHAnsi"/>
          <w:sz w:val="24"/>
          <w:szCs w:val="24"/>
        </w:rPr>
        <w:t xml:space="preserve"> km reţele electrice </w:t>
      </w:r>
    </w:p>
    <w:p w:rsidR="004D4AF2" w:rsidRPr="006577C5" w:rsidRDefault="004D4AF2" w:rsidP="004D4AF2">
      <w:pPr>
        <w:pStyle w:val="Corptext9"/>
        <w:shd w:val="clear" w:color="auto" w:fill="auto"/>
        <w:tabs>
          <w:tab w:val="left" w:pos="1054"/>
        </w:tabs>
        <w:spacing w:before="0" w:after="0" w:line="240" w:lineRule="auto"/>
        <w:ind w:left="1720" w:right="20" w:firstLine="0"/>
        <w:jc w:val="both"/>
        <w:rPr>
          <w:rFonts w:asciiTheme="minorHAnsi" w:hAnsiTheme="minorHAnsi" w:cstheme="minorHAnsi"/>
          <w:sz w:val="24"/>
          <w:szCs w:val="24"/>
        </w:rPr>
      </w:pPr>
      <w:r>
        <w:rPr>
          <w:rFonts w:asciiTheme="minorHAnsi" w:hAnsiTheme="minorHAnsi" w:cstheme="minorHAnsi"/>
          <w:sz w:val="24"/>
          <w:szCs w:val="24"/>
        </w:rPr>
        <w:t>- 100</w:t>
      </w:r>
      <w:r w:rsidRPr="006577C5">
        <w:rPr>
          <w:rFonts w:asciiTheme="minorHAnsi" w:hAnsiTheme="minorHAnsi" w:cstheme="minorHAnsi"/>
          <w:sz w:val="24"/>
          <w:szCs w:val="24"/>
        </w:rPr>
        <w:t>% sunt linii electrice aeriene, în sistem monofazat, bifazat sau t</w:t>
      </w:r>
      <w:r>
        <w:rPr>
          <w:rFonts w:asciiTheme="minorHAnsi" w:hAnsiTheme="minorHAnsi" w:cstheme="minorHAnsi"/>
          <w:sz w:val="24"/>
          <w:szCs w:val="24"/>
        </w:rPr>
        <w:t>rifazat aferente iluminării a 8,23</w:t>
      </w:r>
      <w:r w:rsidRPr="006577C5">
        <w:rPr>
          <w:rFonts w:asciiTheme="minorHAnsi" w:hAnsiTheme="minorHAnsi" w:cstheme="minorHAnsi"/>
          <w:sz w:val="24"/>
          <w:szCs w:val="24"/>
        </w:rPr>
        <w:t xml:space="preserve"> km de străzi, dar şi iluminarii aleilor pietonale (date aferente lunii </w:t>
      </w:r>
      <w:r>
        <w:rPr>
          <w:rFonts w:asciiTheme="minorHAnsi" w:hAnsiTheme="minorHAnsi" w:cstheme="minorHAnsi"/>
          <w:sz w:val="24"/>
          <w:szCs w:val="24"/>
        </w:rPr>
        <w:t>mai</w:t>
      </w:r>
      <w:r w:rsidRPr="006577C5">
        <w:rPr>
          <w:rFonts w:asciiTheme="minorHAnsi" w:hAnsiTheme="minorHAnsi" w:cstheme="minorHAnsi"/>
          <w:sz w:val="24"/>
          <w:szCs w:val="24"/>
        </w:rPr>
        <w:t xml:space="preserve"> 2018);</w:t>
      </w:r>
    </w:p>
    <w:p w:rsidR="004D4AF2" w:rsidRPr="006577C5" w:rsidRDefault="004D4AF2" w:rsidP="004D4AF2">
      <w:pPr>
        <w:pStyle w:val="Corptext9"/>
        <w:numPr>
          <w:ilvl w:val="0"/>
          <w:numId w:val="5"/>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159</w:t>
      </w:r>
      <w:r w:rsidRPr="006577C5">
        <w:rPr>
          <w:rFonts w:asciiTheme="minorHAnsi" w:hAnsiTheme="minorHAnsi" w:cstheme="minorHAnsi"/>
          <w:sz w:val="24"/>
          <w:szCs w:val="24"/>
        </w:rPr>
        <w:t xml:space="preserve"> stâlpi, ce sustin :</w:t>
      </w:r>
    </w:p>
    <w:p w:rsidR="004D4AF2" w:rsidRPr="006577C5" w:rsidRDefault="004D4AF2" w:rsidP="004D4AF2">
      <w:pPr>
        <w:pStyle w:val="Corptext9"/>
        <w:numPr>
          <w:ilvl w:val="0"/>
          <w:numId w:val="4"/>
        </w:numPr>
        <w:shd w:val="clear" w:color="auto" w:fill="auto"/>
        <w:tabs>
          <w:tab w:val="left" w:pos="1049"/>
        </w:tabs>
        <w:spacing w:before="0" w:after="0" w:line="240" w:lineRule="auto"/>
        <w:ind w:left="1000" w:right="20" w:hanging="220"/>
        <w:jc w:val="both"/>
        <w:rPr>
          <w:rFonts w:asciiTheme="minorHAnsi" w:hAnsiTheme="minorHAnsi" w:cstheme="minorHAnsi"/>
          <w:sz w:val="24"/>
          <w:szCs w:val="24"/>
        </w:rPr>
      </w:pPr>
      <w:r>
        <w:rPr>
          <w:rFonts w:asciiTheme="minorHAnsi" w:hAnsiTheme="minorHAnsi" w:cstheme="minorHAnsi"/>
          <w:sz w:val="24"/>
          <w:szCs w:val="24"/>
        </w:rPr>
        <w:t>89</w:t>
      </w:r>
      <w:r w:rsidRPr="006577C5">
        <w:rPr>
          <w:rFonts w:asciiTheme="minorHAnsi" w:hAnsiTheme="minorHAnsi" w:cstheme="minorHAnsi"/>
          <w:sz w:val="24"/>
          <w:szCs w:val="24"/>
        </w:rPr>
        <w:t xml:space="preserve"> corpuri de iluminat, care sunt clasificate după cum urmează (conform analizei efectuate în luna </w:t>
      </w:r>
      <w:r>
        <w:rPr>
          <w:rFonts w:asciiTheme="minorHAnsi" w:hAnsiTheme="minorHAnsi" w:cstheme="minorHAnsi"/>
          <w:sz w:val="24"/>
          <w:szCs w:val="24"/>
        </w:rPr>
        <w:t>mai</w:t>
      </w:r>
      <w:r w:rsidRPr="006577C5">
        <w:rPr>
          <w:rFonts w:asciiTheme="minorHAnsi" w:hAnsiTheme="minorHAnsi" w:cstheme="minorHAnsi"/>
          <w:sz w:val="24"/>
          <w:szCs w:val="24"/>
        </w:rPr>
        <w:t xml:space="preserve"> 2018): </w:t>
      </w:r>
    </w:p>
    <w:p w:rsidR="004D4AF2" w:rsidRPr="006577C5" w:rsidRDefault="004D4AF2" w:rsidP="004D4AF2">
      <w:pPr>
        <w:pStyle w:val="Corptext9"/>
        <w:numPr>
          <w:ilvl w:val="0"/>
          <w:numId w:val="8"/>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32</w:t>
      </w:r>
      <w:r w:rsidRPr="006577C5">
        <w:rPr>
          <w:rFonts w:asciiTheme="minorHAnsi" w:hAnsiTheme="minorHAnsi" w:cstheme="minorHAnsi"/>
          <w:sz w:val="24"/>
          <w:szCs w:val="24"/>
        </w:rPr>
        <w:t xml:space="preserve"> corpuri de iluminat cu surse cu descărcări în vapori de sodiu la înaltă presiune aferente iluminatului stradal</w:t>
      </w:r>
    </w:p>
    <w:p w:rsidR="004D4AF2" w:rsidRDefault="004D4AF2" w:rsidP="004D4AF2">
      <w:pPr>
        <w:pStyle w:val="Corptext9"/>
        <w:numPr>
          <w:ilvl w:val="0"/>
          <w:numId w:val="8"/>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37</w:t>
      </w:r>
      <w:r w:rsidRPr="006577C5">
        <w:rPr>
          <w:rFonts w:asciiTheme="minorHAnsi" w:hAnsiTheme="minorHAnsi" w:cstheme="minorHAnsi"/>
          <w:sz w:val="24"/>
          <w:szCs w:val="24"/>
        </w:rPr>
        <w:t xml:space="preserve"> corpuri de iluminat cu surse cu descarcari in vapori de </w:t>
      </w:r>
      <w:r>
        <w:rPr>
          <w:rFonts w:asciiTheme="minorHAnsi" w:hAnsiTheme="minorHAnsi" w:cstheme="minorHAnsi"/>
          <w:sz w:val="24"/>
          <w:szCs w:val="24"/>
        </w:rPr>
        <w:t>mercur</w:t>
      </w:r>
      <w:r w:rsidRPr="006577C5">
        <w:rPr>
          <w:rFonts w:asciiTheme="minorHAnsi" w:hAnsiTheme="minorHAnsi" w:cstheme="minorHAnsi"/>
          <w:sz w:val="24"/>
          <w:szCs w:val="24"/>
        </w:rPr>
        <w:t xml:space="preserve"> aferente iluminatului </w:t>
      </w:r>
      <w:r>
        <w:rPr>
          <w:rFonts w:asciiTheme="minorHAnsi" w:hAnsiTheme="minorHAnsi" w:cstheme="minorHAnsi"/>
          <w:sz w:val="24"/>
          <w:szCs w:val="24"/>
        </w:rPr>
        <w:t>stradal</w:t>
      </w:r>
      <w:r w:rsidRPr="006577C5">
        <w:rPr>
          <w:rFonts w:asciiTheme="minorHAnsi" w:hAnsiTheme="minorHAnsi" w:cstheme="minorHAnsi"/>
          <w:sz w:val="24"/>
          <w:szCs w:val="24"/>
        </w:rPr>
        <w:t xml:space="preserve"> , </w:t>
      </w:r>
    </w:p>
    <w:p w:rsidR="004D4AF2" w:rsidRPr="006577C5" w:rsidRDefault="004D4AF2" w:rsidP="004D4AF2">
      <w:pPr>
        <w:pStyle w:val="Corptext9"/>
        <w:numPr>
          <w:ilvl w:val="0"/>
          <w:numId w:val="8"/>
        </w:numPr>
        <w:shd w:val="clear" w:color="auto" w:fill="auto"/>
        <w:tabs>
          <w:tab w:val="left" w:pos="1049"/>
        </w:tabs>
        <w:spacing w:before="0" w:after="0" w:line="240" w:lineRule="auto"/>
        <w:ind w:right="20"/>
        <w:jc w:val="both"/>
        <w:rPr>
          <w:rFonts w:asciiTheme="minorHAnsi" w:hAnsiTheme="minorHAnsi" w:cstheme="minorHAnsi"/>
          <w:sz w:val="24"/>
          <w:szCs w:val="24"/>
        </w:rPr>
      </w:pPr>
      <w:r>
        <w:rPr>
          <w:rFonts w:asciiTheme="minorHAnsi" w:hAnsiTheme="minorHAnsi" w:cstheme="minorHAnsi"/>
          <w:sz w:val="24"/>
          <w:szCs w:val="24"/>
        </w:rPr>
        <w:t xml:space="preserve">12 </w:t>
      </w:r>
      <w:r w:rsidRPr="006577C5">
        <w:rPr>
          <w:rFonts w:asciiTheme="minorHAnsi" w:hAnsiTheme="minorHAnsi" w:cstheme="minorHAnsi"/>
          <w:sz w:val="24"/>
          <w:szCs w:val="24"/>
        </w:rPr>
        <w:t xml:space="preserve">corpuri de iluminat cu surse </w:t>
      </w:r>
      <w:r>
        <w:rPr>
          <w:rFonts w:asciiTheme="minorHAnsi" w:hAnsiTheme="minorHAnsi" w:cstheme="minorHAnsi"/>
          <w:sz w:val="24"/>
          <w:szCs w:val="24"/>
        </w:rPr>
        <w:t>fluorescente</w:t>
      </w:r>
      <w:r w:rsidRPr="006577C5">
        <w:rPr>
          <w:rFonts w:asciiTheme="minorHAnsi" w:hAnsiTheme="minorHAnsi" w:cstheme="minorHAnsi"/>
          <w:sz w:val="24"/>
          <w:szCs w:val="24"/>
        </w:rPr>
        <w:t xml:space="preserve"> aferente iluminatului </w:t>
      </w:r>
      <w:r>
        <w:rPr>
          <w:rFonts w:asciiTheme="minorHAnsi" w:hAnsiTheme="minorHAnsi" w:cstheme="minorHAnsi"/>
          <w:sz w:val="24"/>
          <w:szCs w:val="24"/>
        </w:rPr>
        <w:t>stradal</w:t>
      </w:r>
    </w:p>
    <w:p w:rsidR="004D4AF2" w:rsidRPr="006577C5" w:rsidRDefault="004D4AF2" w:rsidP="004D4AF2">
      <w:pPr>
        <w:pStyle w:val="Corptext9"/>
        <w:numPr>
          <w:ilvl w:val="0"/>
          <w:numId w:val="4"/>
        </w:numPr>
        <w:shd w:val="clear" w:color="auto" w:fill="auto"/>
        <w:tabs>
          <w:tab w:val="left" w:pos="1054"/>
        </w:tabs>
        <w:spacing w:before="0" w:after="0" w:line="240" w:lineRule="auto"/>
        <w:ind w:left="1000" w:right="20" w:hanging="220"/>
        <w:jc w:val="both"/>
        <w:rPr>
          <w:rFonts w:asciiTheme="minorHAnsi" w:hAnsiTheme="minorHAnsi" w:cstheme="minorHAnsi"/>
          <w:sz w:val="24"/>
          <w:szCs w:val="24"/>
        </w:rPr>
      </w:pPr>
      <w:r w:rsidRPr="006C491C">
        <w:rPr>
          <w:rFonts w:asciiTheme="minorHAnsi" w:hAnsiTheme="minorHAnsi" w:cstheme="minorHAnsi"/>
          <w:sz w:val="24"/>
          <w:szCs w:val="24"/>
        </w:rPr>
        <w:t>2 de puncte de aprindere</w:t>
      </w:r>
      <w:r w:rsidRPr="006577C5">
        <w:rPr>
          <w:rFonts w:asciiTheme="minorHAnsi" w:hAnsiTheme="minorHAnsi" w:cstheme="minorHAnsi"/>
          <w:sz w:val="24"/>
          <w:szCs w:val="24"/>
        </w:rPr>
        <w:t xml:space="preserve"> cu funcție de comandă și măsurare a energiei electrice consumate.</w:t>
      </w:r>
    </w:p>
    <w:p w:rsidR="004D4AF2" w:rsidRPr="00565338" w:rsidRDefault="004D4AF2" w:rsidP="004D4AF2">
      <w:pPr>
        <w:pStyle w:val="Corptext9"/>
        <w:shd w:val="clear" w:color="auto" w:fill="auto"/>
        <w:tabs>
          <w:tab w:val="left" w:pos="1054"/>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b/>
        <w:t>Proprietarul</w:t>
      </w:r>
      <w:r w:rsidRPr="00565338">
        <w:rPr>
          <w:rFonts w:asciiTheme="minorHAnsi" w:hAnsiTheme="minorHAnsi" w:cstheme="minorHAnsi"/>
          <w:sz w:val="24"/>
          <w:szCs w:val="24"/>
        </w:rPr>
        <w:t xml:space="preserve"> infrastructurii de iluminat public </w:t>
      </w:r>
      <w:r>
        <w:rPr>
          <w:rFonts w:asciiTheme="minorHAnsi" w:hAnsiTheme="minorHAnsi" w:cstheme="minorHAnsi"/>
          <w:sz w:val="24"/>
          <w:szCs w:val="24"/>
        </w:rPr>
        <w:t>este</w:t>
      </w:r>
      <w:r w:rsidRPr="00565338">
        <w:rPr>
          <w:rFonts w:asciiTheme="minorHAnsi" w:hAnsiTheme="minorHAnsi" w:cstheme="minorHAnsi"/>
          <w:sz w:val="24"/>
          <w:szCs w:val="24"/>
        </w:rPr>
        <w:t>:</w:t>
      </w:r>
    </w:p>
    <w:p w:rsidR="004D4AF2" w:rsidRPr="00565338" w:rsidRDefault="004D4AF2" w:rsidP="004D4AF2">
      <w:pPr>
        <w:pStyle w:val="Corptext9"/>
        <w:numPr>
          <w:ilvl w:val="0"/>
          <w:numId w:val="9"/>
        </w:numPr>
        <w:shd w:val="clear" w:color="auto" w:fill="auto"/>
        <w:tabs>
          <w:tab w:val="left" w:pos="1054"/>
        </w:tabs>
        <w:spacing w:before="0" w:after="0" w:line="240" w:lineRule="auto"/>
        <w:jc w:val="both"/>
        <w:rPr>
          <w:rFonts w:asciiTheme="minorHAnsi" w:hAnsiTheme="minorHAnsi" w:cstheme="minorHAnsi"/>
          <w:sz w:val="24"/>
          <w:szCs w:val="24"/>
        </w:rPr>
      </w:pPr>
      <w:r w:rsidRPr="00565338">
        <w:rPr>
          <w:rFonts w:asciiTheme="minorHAnsi" w:hAnsiTheme="minorHAnsi" w:cstheme="minorHAnsi"/>
          <w:sz w:val="24"/>
          <w:szCs w:val="24"/>
        </w:rPr>
        <w:t xml:space="preserve">Operatorul local de distribuţie a energiei electrice, </w:t>
      </w:r>
      <w:r>
        <w:rPr>
          <w:rFonts w:asciiTheme="minorHAnsi" w:hAnsiTheme="minorHAnsi" w:cstheme="minorHAnsi"/>
          <w:sz w:val="24"/>
          <w:szCs w:val="24"/>
        </w:rPr>
        <w:t xml:space="preserve">ELECTRICA FURNIZARE SA – TRANSILVANIA SUD </w:t>
      </w:r>
      <w:r w:rsidRPr="00565338">
        <w:rPr>
          <w:rFonts w:asciiTheme="minorHAnsi" w:hAnsiTheme="minorHAnsi" w:cstheme="minorHAnsi"/>
          <w:sz w:val="24"/>
          <w:szCs w:val="24"/>
        </w:rPr>
        <w:t xml:space="preserve">  </w:t>
      </w:r>
    </w:p>
    <w:p w:rsidR="00A8195D" w:rsidRPr="00565338" w:rsidRDefault="00A8195D" w:rsidP="004D4AF2">
      <w:pPr>
        <w:pStyle w:val="Corptext9"/>
        <w:shd w:val="clear" w:color="auto" w:fill="auto"/>
        <w:tabs>
          <w:tab w:val="left" w:pos="1054"/>
        </w:tabs>
        <w:spacing w:before="0" w:after="0" w:line="240" w:lineRule="auto"/>
        <w:ind w:firstLine="0"/>
        <w:jc w:val="both"/>
        <w:rPr>
          <w:rFonts w:asciiTheme="minorHAnsi" w:hAnsiTheme="minorHAnsi" w:cstheme="minorHAnsi"/>
          <w:szCs w:val="24"/>
        </w:rPr>
      </w:pPr>
      <w:r w:rsidRPr="00565338">
        <w:rPr>
          <w:rFonts w:asciiTheme="minorHAnsi" w:hAnsiTheme="minorHAnsi" w:cstheme="minorHAnsi"/>
          <w:sz w:val="24"/>
          <w:szCs w:val="24"/>
        </w:rPr>
        <w:tab/>
      </w:r>
    </w:p>
    <w:p w:rsidR="00A8195D" w:rsidRPr="00565338" w:rsidRDefault="00A8195D" w:rsidP="00A8195D">
      <w:pPr>
        <w:ind w:firstLine="620"/>
        <w:jc w:val="both"/>
        <w:rPr>
          <w:rFonts w:asciiTheme="minorHAnsi" w:hAnsiTheme="minorHAnsi" w:cstheme="minorHAnsi"/>
          <w:szCs w:val="24"/>
        </w:rPr>
      </w:pPr>
      <w:r w:rsidRPr="00565338">
        <w:rPr>
          <w:rFonts w:asciiTheme="minorHAnsi" w:hAnsiTheme="minorHAnsi" w:cstheme="minorHAnsi"/>
          <w:szCs w:val="24"/>
        </w:rPr>
        <w:lastRenderedPageBreak/>
        <w:t>Starea generală actuală a sistemului de iluminat public este precară din punct de vedere al eficienţei energetice, al stării tehnice și estetice a ansamblurilor componente ale sistemului de iluminat (corpuri, suporți, cabluri, cutii electrice, instalații de punere la pământ), dat fiind că:</w:t>
      </w:r>
    </w:p>
    <w:p w:rsidR="00A8195D" w:rsidRPr="00565338" w:rsidRDefault="00A8195D" w:rsidP="00A8195D">
      <w:pPr>
        <w:pStyle w:val="Corptext9"/>
        <w:numPr>
          <w:ilvl w:val="0"/>
          <w:numId w:val="2"/>
        </w:numPr>
        <w:shd w:val="clear" w:color="auto" w:fill="auto"/>
        <w:tabs>
          <w:tab w:val="left" w:pos="1111"/>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 xml:space="preserve">în mare parte, tehnologia folosită la iluminatul public este depăşită din punct de vedere tehnic şi </w:t>
      </w:r>
      <w:r w:rsidRPr="00565338">
        <w:rPr>
          <w:rFonts w:asciiTheme="minorHAnsi" w:hAnsiTheme="minorHAnsi" w:cstheme="minorHAnsi"/>
          <w:sz w:val="24"/>
          <w:szCs w:val="24"/>
          <w:lang w:val="en-US"/>
        </w:rPr>
        <w:t>energetic, randamentul energetic al iluminatului public fiind mult sub cel de dorit;</w:t>
      </w:r>
    </w:p>
    <w:p w:rsidR="00A8195D" w:rsidRPr="00565338" w:rsidRDefault="00A8195D" w:rsidP="00A8195D">
      <w:pPr>
        <w:pStyle w:val="Corptext9"/>
        <w:numPr>
          <w:ilvl w:val="0"/>
          <w:numId w:val="2"/>
        </w:numPr>
        <w:shd w:val="clear" w:color="auto" w:fill="auto"/>
        <w:tabs>
          <w:tab w:val="left" w:pos="1111"/>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randamentul luminos al corpurilor de iluminat existente este scăzut și din perspectiva poluării luminoase evidente în multe din zonele municipiului .</w:t>
      </w:r>
    </w:p>
    <w:p w:rsidR="00A8195D" w:rsidRPr="00565338" w:rsidRDefault="00A8195D" w:rsidP="00A8195D">
      <w:pPr>
        <w:pStyle w:val="Corptext9"/>
        <w:numPr>
          <w:ilvl w:val="0"/>
          <w:numId w:val="2"/>
        </w:numPr>
        <w:shd w:val="clear" w:color="auto" w:fill="auto"/>
        <w:tabs>
          <w:tab w:val="left" w:pos="1111"/>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sistemul de iluminat nu este dotat cu facilități de dimming sau de acordare a nivelului de iluminare cu condițiile meteo și de trafic reale;</w:t>
      </w:r>
    </w:p>
    <w:p w:rsidR="00A8195D" w:rsidRPr="00565338" w:rsidRDefault="00A8195D" w:rsidP="00A8195D">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vechimea reţelei de iluminat stradal şi a suporților (stâlpi, console, armături) este de peste 30 ani, cu excepţia zonelor reabilitate recent,  existând un potenţial ridicat de reabilitare/modernizare şi reducere a consumului / costurilor aferente;</w:t>
      </w:r>
    </w:p>
    <w:p w:rsidR="00A8195D" w:rsidRPr="00565338" w:rsidRDefault="00A8195D" w:rsidP="00A8195D">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 xml:space="preserve">consumul de energie electrică este ridicat </w:t>
      </w:r>
      <w:r w:rsidRPr="004052C7">
        <w:rPr>
          <w:rFonts w:asciiTheme="minorHAnsi" w:hAnsiTheme="minorHAnsi" w:cstheme="minorHAnsi"/>
          <w:sz w:val="24"/>
          <w:szCs w:val="24"/>
        </w:rPr>
        <w:t>(</w:t>
      </w:r>
      <w:r w:rsidR="004D4AF2">
        <w:rPr>
          <w:rFonts w:asciiTheme="minorHAnsi" w:hAnsiTheme="minorHAnsi" w:cstheme="minorHAnsi"/>
          <w:sz w:val="24"/>
          <w:szCs w:val="24"/>
        </w:rPr>
        <w:t>ipotetic extins cca 15</w:t>
      </w:r>
      <w:r w:rsidRPr="004052C7">
        <w:rPr>
          <w:rFonts w:asciiTheme="minorHAnsi" w:hAnsiTheme="minorHAnsi" w:cstheme="minorHAnsi"/>
          <w:sz w:val="24"/>
          <w:szCs w:val="24"/>
        </w:rPr>
        <w:t xml:space="preserve"> MWh/km</w:t>
      </w:r>
      <w:r w:rsidR="004052C7" w:rsidRPr="004052C7">
        <w:rPr>
          <w:rFonts w:asciiTheme="minorHAnsi" w:hAnsiTheme="minorHAnsi" w:cstheme="minorHAnsi"/>
          <w:sz w:val="24"/>
          <w:szCs w:val="24"/>
        </w:rPr>
        <w:t>/an</w:t>
      </w:r>
      <w:r w:rsidRPr="00565338">
        <w:rPr>
          <w:rFonts w:asciiTheme="minorHAnsi" w:hAnsiTheme="minorHAnsi" w:cstheme="minorHAnsi"/>
          <w:sz w:val="24"/>
          <w:szCs w:val="24"/>
        </w:rPr>
        <w:t xml:space="preserve"> stradă iluminată) comparativ cu un consum al unui sistem de iluminat similar, dar dotat cu corpuri de iluminat eficiente energetic (în multe oraşe europ</w:t>
      </w:r>
      <w:r w:rsidR="004D4AF2">
        <w:rPr>
          <w:rFonts w:asciiTheme="minorHAnsi" w:hAnsiTheme="minorHAnsi" w:cstheme="minorHAnsi"/>
          <w:sz w:val="24"/>
          <w:szCs w:val="24"/>
        </w:rPr>
        <w:t>ene, consumul variază între 4-12</w:t>
      </w:r>
      <w:r w:rsidRPr="00565338">
        <w:rPr>
          <w:rFonts w:asciiTheme="minorHAnsi" w:hAnsiTheme="minorHAnsi" w:cstheme="minorHAnsi"/>
          <w:sz w:val="24"/>
          <w:szCs w:val="24"/>
        </w:rPr>
        <w:t xml:space="preserve"> MWh/km stradă iluminată)</w:t>
      </w:r>
    </w:p>
    <w:p w:rsidR="00A8195D" w:rsidRPr="00565338" w:rsidRDefault="00A8195D" w:rsidP="00A8195D">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se înregistrează un consum de energie reactivă datorat în mare parte unui factor mic de putere al consumatorilor</w:t>
      </w:r>
    </w:p>
    <w:p w:rsidR="00A8195D" w:rsidRPr="00565338" w:rsidRDefault="00A8195D" w:rsidP="00A8195D">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estimăm pierderi importante de energie datorate arhitecturii liniilor electrice, pe lungimea acestora</w:t>
      </w:r>
    </w:p>
    <w:p w:rsidR="00A8195D" w:rsidRPr="00565338" w:rsidRDefault="00A8195D" w:rsidP="00A8195D">
      <w:pPr>
        <w:pStyle w:val="Corptext9"/>
        <w:numPr>
          <w:ilvl w:val="0"/>
          <w:numId w:val="2"/>
        </w:numPr>
        <w:shd w:val="clear" w:color="auto" w:fill="auto"/>
        <w:tabs>
          <w:tab w:val="left" w:pos="1116"/>
        </w:tabs>
        <w:spacing w:before="0" w:after="0" w:line="240" w:lineRule="auto"/>
        <w:ind w:left="1120" w:right="20" w:hanging="340"/>
        <w:jc w:val="both"/>
        <w:rPr>
          <w:rFonts w:asciiTheme="minorHAnsi" w:hAnsiTheme="minorHAnsi" w:cstheme="minorHAnsi"/>
          <w:sz w:val="24"/>
          <w:szCs w:val="24"/>
        </w:rPr>
      </w:pPr>
      <w:r w:rsidRPr="00565338">
        <w:rPr>
          <w:rFonts w:asciiTheme="minorHAnsi" w:hAnsiTheme="minorHAnsi" w:cstheme="minorHAnsi"/>
          <w:sz w:val="24"/>
          <w:szCs w:val="24"/>
        </w:rPr>
        <w:t>suporții corpurilor de iluminat și al liniilor electrice sunt în mare parte afectați și depășiți fizic, tehnic și estetic</w:t>
      </w:r>
    </w:p>
    <w:p w:rsidR="00A8195D" w:rsidRPr="00565338" w:rsidRDefault="00A8195D" w:rsidP="00A8195D">
      <w:pPr>
        <w:pStyle w:val="Corptext9"/>
        <w:shd w:val="clear" w:color="auto" w:fill="auto"/>
        <w:tabs>
          <w:tab w:val="left" w:pos="1116"/>
        </w:tabs>
        <w:spacing w:before="0" w:after="0" w:line="240" w:lineRule="auto"/>
        <w:ind w:right="20" w:firstLine="0"/>
        <w:jc w:val="both"/>
        <w:rPr>
          <w:rFonts w:asciiTheme="minorHAnsi" w:hAnsiTheme="minorHAnsi" w:cstheme="minorHAnsi"/>
          <w:sz w:val="24"/>
          <w:szCs w:val="24"/>
        </w:rPr>
      </w:pPr>
    </w:p>
    <w:p w:rsidR="00A8195D" w:rsidRPr="00565338" w:rsidRDefault="00A8195D" w:rsidP="00A8195D">
      <w:pPr>
        <w:pStyle w:val="Corptext9"/>
        <w:shd w:val="clear" w:color="auto" w:fill="auto"/>
        <w:spacing w:before="0" w:after="0" w:line="240" w:lineRule="auto"/>
        <w:ind w:right="20" w:firstLine="700"/>
        <w:jc w:val="both"/>
        <w:rPr>
          <w:rFonts w:asciiTheme="minorHAnsi" w:hAnsiTheme="minorHAnsi" w:cstheme="minorHAnsi"/>
          <w:sz w:val="24"/>
          <w:szCs w:val="24"/>
        </w:rPr>
      </w:pPr>
      <w:r w:rsidRPr="00565338">
        <w:rPr>
          <w:rFonts w:asciiTheme="minorHAnsi" w:hAnsiTheme="minorHAnsi" w:cstheme="minorHAnsi"/>
          <w:sz w:val="24"/>
          <w:szCs w:val="24"/>
        </w:rPr>
        <w:t xml:space="preserve">Deoarece sunt diferenţe  esenţiale între criteriile stabilite prin normativul PE136/1988 (în vigoare înainte de anul 1990) şi criteriile standardelor și recomandărilor CIE (ex 115-2010), adoptate și în România prin SR EN 13201/2015, precum și ale normativului AND 603/2012 aplicabil în cazul sistemului de iluminat public al municipiului, abordarea unor ample acţiuni de modernizare a iluminatului public din Municipiul </w:t>
      </w:r>
      <w:r w:rsidR="004D4AF2">
        <w:rPr>
          <w:rFonts w:asciiTheme="minorHAnsi" w:hAnsiTheme="minorHAnsi" w:cstheme="minorHAnsi"/>
          <w:sz w:val="24"/>
          <w:szCs w:val="24"/>
        </w:rPr>
        <w:t>SFANTU GHEORGHE</w:t>
      </w:r>
      <w:r w:rsidRPr="00565338">
        <w:rPr>
          <w:rFonts w:asciiTheme="minorHAnsi" w:hAnsiTheme="minorHAnsi" w:cstheme="minorHAnsi"/>
          <w:sz w:val="24"/>
          <w:szCs w:val="24"/>
        </w:rPr>
        <w:t xml:space="preserve"> este absolut necesară.</w:t>
      </w:r>
    </w:p>
    <w:bookmarkEnd w:id="4"/>
    <w:p w:rsidR="00A8195D" w:rsidRPr="00565338" w:rsidRDefault="00A8195D" w:rsidP="00A8195D">
      <w:pPr>
        <w:pStyle w:val="Corptext9"/>
        <w:shd w:val="clear" w:color="auto" w:fill="auto"/>
        <w:spacing w:before="0" w:after="0" w:line="240" w:lineRule="auto"/>
        <w:ind w:right="20" w:firstLine="700"/>
        <w:jc w:val="both"/>
        <w:rPr>
          <w:rFonts w:asciiTheme="minorHAnsi" w:hAnsiTheme="minorHAnsi" w:cstheme="minorHAnsi"/>
          <w:sz w:val="24"/>
          <w:szCs w:val="24"/>
        </w:rPr>
      </w:pPr>
    </w:p>
    <w:tbl>
      <w:tblPr>
        <w:tblW w:w="0" w:type="auto"/>
        <w:jc w:val="center"/>
        <w:tblLook w:val="04A0" w:firstRow="1" w:lastRow="0" w:firstColumn="1" w:lastColumn="0" w:noHBand="0" w:noVBand="1"/>
      </w:tblPr>
      <w:tblGrid>
        <w:gridCol w:w="1539"/>
        <w:gridCol w:w="1224"/>
        <w:gridCol w:w="1775"/>
        <w:gridCol w:w="1411"/>
      </w:tblGrid>
      <w:tr w:rsidR="00A8195D" w:rsidRPr="004D4AF2" w:rsidTr="00A8195D">
        <w:trPr>
          <w:trHeight w:val="375"/>
          <w:jc w:val="center"/>
        </w:trPr>
        <w:tc>
          <w:tcPr>
            <w:tcW w:w="0" w:type="auto"/>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8195D" w:rsidRPr="004D4AF2" w:rsidRDefault="00A8195D" w:rsidP="00A8195D">
            <w:pPr>
              <w:jc w:val="center"/>
              <w:rPr>
                <w:rFonts w:ascii="Calibri" w:hAnsi="Calibri" w:cs="Calibri"/>
                <w:color w:val="000000"/>
                <w:sz w:val="28"/>
                <w:szCs w:val="28"/>
                <w:lang w:val="en-US"/>
              </w:rPr>
            </w:pPr>
            <w:r w:rsidRPr="004D4AF2">
              <w:rPr>
                <w:rFonts w:ascii="Calibri" w:hAnsi="Calibri" w:cs="Calibri"/>
                <w:color w:val="000000"/>
                <w:sz w:val="28"/>
                <w:szCs w:val="28"/>
                <w:lang w:val="en-US"/>
              </w:rPr>
              <w:t>TOTAL STRAZI – zone analizate</w:t>
            </w:r>
          </w:p>
        </w:tc>
      </w:tr>
      <w:tr w:rsidR="00A8195D" w:rsidRPr="004D4AF2" w:rsidTr="00A8195D">
        <w:trPr>
          <w:trHeight w:val="390"/>
          <w:jc w:val="center"/>
        </w:trPr>
        <w:tc>
          <w:tcPr>
            <w:tcW w:w="0" w:type="auto"/>
            <w:gridSpan w:val="3"/>
            <w:tcBorders>
              <w:top w:val="single" w:sz="4" w:space="0" w:color="auto"/>
              <w:left w:val="single" w:sz="8" w:space="0" w:color="auto"/>
              <w:bottom w:val="single" w:sz="8" w:space="0" w:color="auto"/>
              <w:right w:val="single" w:sz="4" w:space="0" w:color="auto"/>
            </w:tcBorders>
            <w:shd w:val="clear" w:color="auto" w:fill="auto"/>
            <w:noWrap/>
            <w:vAlign w:val="bottom"/>
            <w:hideMark/>
          </w:tcPr>
          <w:p w:rsidR="00A8195D" w:rsidRPr="004D4AF2" w:rsidRDefault="004D4AF2" w:rsidP="00A8195D">
            <w:pPr>
              <w:jc w:val="center"/>
              <w:rPr>
                <w:rFonts w:ascii="Calibri" w:hAnsi="Calibri" w:cs="Calibri"/>
                <w:color w:val="000000"/>
                <w:sz w:val="28"/>
                <w:szCs w:val="28"/>
                <w:lang w:val="en-US"/>
              </w:rPr>
            </w:pPr>
            <w:r w:rsidRPr="004D4AF2">
              <w:rPr>
                <w:rFonts w:ascii="Calibri" w:hAnsi="Calibri" w:cs="Calibri"/>
                <w:color w:val="000000"/>
                <w:sz w:val="28"/>
                <w:szCs w:val="28"/>
                <w:lang w:val="en-US"/>
              </w:rPr>
              <w:t>8.23</w:t>
            </w:r>
          </w:p>
        </w:tc>
        <w:tc>
          <w:tcPr>
            <w:tcW w:w="0" w:type="auto"/>
            <w:tcBorders>
              <w:top w:val="nil"/>
              <w:left w:val="nil"/>
              <w:bottom w:val="single" w:sz="8" w:space="0" w:color="auto"/>
              <w:right w:val="single" w:sz="8" w:space="0" w:color="auto"/>
            </w:tcBorders>
            <w:shd w:val="clear" w:color="auto" w:fill="auto"/>
            <w:noWrap/>
            <w:vAlign w:val="bottom"/>
            <w:hideMark/>
          </w:tcPr>
          <w:p w:rsidR="00A8195D" w:rsidRPr="004D4AF2" w:rsidRDefault="00A8195D" w:rsidP="00A8195D">
            <w:pPr>
              <w:jc w:val="center"/>
              <w:rPr>
                <w:rFonts w:ascii="Calibri" w:hAnsi="Calibri" w:cs="Calibri"/>
                <w:color w:val="000000"/>
                <w:sz w:val="28"/>
                <w:szCs w:val="28"/>
                <w:lang w:val="en-US"/>
              </w:rPr>
            </w:pPr>
            <w:r w:rsidRPr="004D4AF2">
              <w:rPr>
                <w:rFonts w:ascii="Calibri" w:hAnsi="Calibri" w:cs="Calibri"/>
                <w:color w:val="000000"/>
                <w:sz w:val="28"/>
                <w:szCs w:val="28"/>
                <w:lang w:val="en-US"/>
              </w:rPr>
              <w:t>km</w:t>
            </w:r>
          </w:p>
        </w:tc>
      </w:tr>
      <w:tr w:rsidR="00A8195D" w:rsidRPr="004D4AF2" w:rsidTr="00A8195D">
        <w:trPr>
          <w:trHeight w:val="375"/>
          <w:jc w:val="center"/>
        </w:trPr>
        <w:tc>
          <w:tcPr>
            <w:tcW w:w="0" w:type="auto"/>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8195D" w:rsidRPr="004D4AF2" w:rsidRDefault="00A8195D" w:rsidP="00A8195D">
            <w:pPr>
              <w:jc w:val="center"/>
              <w:rPr>
                <w:rFonts w:ascii="Calibri" w:hAnsi="Calibri" w:cs="Calibri"/>
                <w:color w:val="000000"/>
                <w:sz w:val="28"/>
                <w:szCs w:val="28"/>
                <w:lang w:val="en-US"/>
              </w:rPr>
            </w:pPr>
            <w:r w:rsidRPr="004D4AF2">
              <w:rPr>
                <w:rFonts w:ascii="Calibri" w:hAnsi="Calibri" w:cs="Calibri"/>
                <w:color w:val="000000"/>
                <w:sz w:val="28"/>
                <w:szCs w:val="28"/>
                <w:lang w:val="en-US"/>
              </w:rPr>
              <w:t>CORESPUND SR 13201</w:t>
            </w:r>
          </w:p>
        </w:tc>
        <w:tc>
          <w:tcPr>
            <w:tcW w:w="0" w:type="auto"/>
            <w:gridSpan w:val="2"/>
            <w:tcBorders>
              <w:top w:val="single" w:sz="8" w:space="0" w:color="auto"/>
              <w:left w:val="nil"/>
              <w:bottom w:val="single" w:sz="4" w:space="0" w:color="auto"/>
              <w:right w:val="single" w:sz="8" w:space="0" w:color="000000"/>
            </w:tcBorders>
            <w:shd w:val="clear" w:color="auto" w:fill="auto"/>
            <w:noWrap/>
            <w:vAlign w:val="bottom"/>
            <w:hideMark/>
          </w:tcPr>
          <w:p w:rsidR="00A8195D" w:rsidRPr="004D4AF2" w:rsidRDefault="00A8195D" w:rsidP="00A8195D">
            <w:pPr>
              <w:jc w:val="center"/>
              <w:rPr>
                <w:rFonts w:ascii="Calibri" w:hAnsi="Calibri" w:cs="Calibri"/>
                <w:color w:val="000000"/>
                <w:sz w:val="28"/>
                <w:szCs w:val="28"/>
                <w:lang w:val="en-US"/>
              </w:rPr>
            </w:pPr>
            <w:r w:rsidRPr="004D4AF2">
              <w:rPr>
                <w:rFonts w:ascii="Calibri" w:hAnsi="Calibri" w:cs="Calibri"/>
                <w:color w:val="000000"/>
                <w:sz w:val="28"/>
                <w:szCs w:val="28"/>
                <w:lang w:val="en-US"/>
              </w:rPr>
              <w:t>NU CORESPUND SR 13201</w:t>
            </w:r>
          </w:p>
        </w:tc>
      </w:tr>
      <w:tr w:rsidR="00A8195D" w:rsidRPr="004D4AF2" w:rsidTr="00A8195D">
        <w:trPr>
          <w:trHeight w:val="390"/>
          <w:jc w:val="center"/>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rsidR="00A8195D" w:rsidRPr="004D4AF2" w:rsidRDefault="001E2EF6" w:rsidP="00A8195D">
            <w:pPr>
              <w:jc w:val="center"/>
              <w:rPr>
                <w:rFonts w:ascii="Calibri" w:hAnsi="Calibri" w:cs="Calibri"/>
                <w:color w:val="000000"/>
                <w:sz w:val="28"/>
                <w:szCs w:val="28"/>
                <w:lang w:val="en-US"/>
              </w:rPr>
            </w:pPr>
            <w:r>
              <w:rPr>
                <w:rFonts w:ascii="Calibri" w:hAnsi="Calibri" w:cs="Calibri"/>
                <w:color w:val="000000"/>
                <w:sz w:val="28"/>
                <w:szCs w:val="28"/>
                <w:lang w:val="en-US"/>
              </w:rPr>
              <w:t>4.70</w:t>
            </w:r>
          </w:p>
        </w:tc>
        <w:tc>
          <w:tcPr>
            <w:tcW w:w="0" w:type="auto"/>
            <w:tcBorders>
              <w:top w:val="nil"/>
              <w:left w:val="nil"/>
              <w:bottom w:val="single" w:sz="8" w:space="0" w:color="auto"/>
              <w:right w:val="single" w:sz="8" w:space="0" w:color="auto"/>
            </w:tcBorders>
            <w:shd w:val="clear" w:color="auto" w:fill="auto"/>
            <w:noWrap/>
            <w:vAlign w:val="bottom"/>
            <w:hideMark/>
          </w:tcPr>
          <w:p w:rsidR="00A8195D" w:rsidRPr="004D4AF2" w:rsidRDefault="00A8195D" w:rsidP="00A8195D">
            <w:pPr>
              <w:jc w:val="center"/>
              <w:rPr>
                <w:rFonts w:ascii="Calibri" w:hAnsi="Calibri" w:cs="Calibri"/>
                <w:color w:val="000000"/>
                <w:sz w:val="28"/>
                <w:szCs w:val="28"/>
                <w:lang w:val="en-US"/>
              </w:rPr>
            </w:pPr>
            <w:r w:rsidRPr="004D4AF2">
              <w:rPr>
                <w:rFonts w:ascii="Calibri" w:hAnsi="Calibri" w:cs="Calibri"/>
                <w:color w:val="000000"/>
                <w:sz w:val="28"/>
                <w:szCs w:val="28"/>
                <w:lang w:val="en-US"/>
              </w:rPr>
              <w:t>km</w:t>
            </w:r>
          </w:p>
        </w:tc>
        <w:tc>
          <w:tcPr>
            <w:tcW w:w="0" w:type="auto"/>
            <w:tcBorders>
              <w:top w:val="nil"/>
              <w:left w:val="nil"/>
              <w:bottom w:val="single" w:sz="8" w:space="0" w:color="auto"/>
              <w:right w:val="single" w:sz="4" w:space="0" w:color="auto"/>
            </w:tcBorders>
            <w:shd w:val="clear" w:color="auto" w:fill="auto"/>
            <w:noWrap/>
            <w:vAlign w:val="bottom"/>
            <w:hideMark/>
          </w:tcPr>
          <w:p w:rsidR="00A8195D" w:rsidRPr="004D4AF2" w:rsidRDefault="001E2EF6" w:rsidP="00A8195D">
            <w:pPr>
              <w:jc w:val="center"/>
              <w:rPr>
                <w:rFonts w:ascii="Calibri" w:hAnsi="Calibri" w:cs="Calibri"/>
                <w:color w:val="000000"/>
                <w:sz w:val="28"/>
                <w:szCs w:val="28"/>
                <w:lang w:val="en-US"/>
              </w:rPr>
            </w:pPr>
            <w:r>
              <w:rPr>
                <w:rFonts w:ascii="Calibri" w:hAnsi="Calibri" w:cs="Calibri"/>
                <w:color w:val="000000"/>
                <w:sz w:val="28"/>
                <w:szCs w:val="28"/>
                <w:lang w:val="en-US"/>
              </w:rPr>
              <w:t>3.54</w:t>
            </w:r>
          </w:p>
        </w:tc>
        <w:tc>
          <w:tcPr>
            <w:tcW w:w="0" w:type="auto"/>
            <w:tcBorders>
              <w:top w:val="nil"/>
              <w:left w:val="nil"/>
              <w:bottom w:val="single" w:sz="8" w:space="0" w:color="auto"/>
              <w:right w:val="single" w:sz="8" w:space="0" w:color="auto"/>
            </w:tcBorders>
            <w:shd w:val="clear" w:color="auto" w:fill="auto"/>
            <w:noWrap/>
            <w:vAlign w:val="bottom"/>
            <w:hideMark/>
          </w:tcPr>
          <w:p w:rsidR="00A8195D" w:rsidRPr="004D4AF2" w:rsidRDefault="00A8195D" w:rsidP="00A8195D">
            <w:pPr>
              <w:jc w:val="center"/>
              <w:rPr>
                <w:rFonts w:ascii="Calibri" w:hAnsi="Calibri" w:cs="Calibri"/>
                <w:color w:val="000000"/>
                <w:sz w:val="28"/>
                <w:szCs w:val="28"/>
                <w:lang w:val="en-US"/>
              </w:rPr>
            </w:pPr>
            <w:r w:rsidRPr="004D4AF2">
              <w:rPr>
                <w:rFonts w:ascii="Calibri" w:hAnsi="Calibri" w:cs="Calibri"/>
                <w:color w:val="000000"/>
                <w:sz w:val="28"/>
                <w:szCs w:val="28"/>
                <w:lang w:val="en-US"/>
              </w:rPr>
              <w:t>km</w:t>
            </w:r>
          </w:p>
        </w:tc>
      </w:tr>
    </w:tbl>
    <w:p w:rsidR="00A8195D" w:rsidRPr="00565338" w:rsidRDefault="00A8195D" w:rsidP="00A8195D">
      <w:pPr>
        <w:pStyle w:val="Corptext9"/>
        <w:shd w:val="clear" w:color="auto" w:fill="auto"/>
        <w:spacing w:before="0" w:after="0" w:line="240" w:lineRule="auto"/>
        <w:ind w:right="20" w:firstLine="700"/>
        <w:jc w:val="both"/>
        <w:rPr>
          <w:rFonts w:asciiTheme="minorHAnsi" w:hAnsiTheme="minorHAnsi" w:cstheme="minorHAnsi"/>
          <w:sz w:val="24"/>
          <w:szCs w:val="24"/>
        </w:rPr>
      </w:pPr>
    </w:p>
    <w:p w:rsidR="00A8195D" w:rsidRPr="00565338" w:rsidRDefault="00A8195D" w:rsidP="00A8195D">
      <w:pPr>
        <w:pStyle w:val="Corptext9"/>
        <w:shd w:val="clear" w:color="auto" w:fill="auto"/>
        <w:spacing w:before="0" w:after="0" w:line="240" w:lineRule="auto"/>
        <w:ind w:right="20" w:firstLine="700"/>
        <w:jc w:val="both"/>
        <w:rPr>
          <w:rFonts w:asciiTheme="minorHAnsi" w:hAnsiTheme="minorHAnsi" w:cstheme="minorHAnsi"/>
          <w:sz w:val="24"/>
          <w:szCs w:val="24"/>
        </w:rPr>
      </w:pPr>
      <w:r w:rsidRPr="00565338">
        <w:rPr>
          <w:rFonts w:asciiTheme="minorHAnsi" w:hAnsiTheme="minorHAnsi" w:cstheme="minorHAnsi"/>
          <w:sz w:val="24"/>
          <w:szCs w:val="24"/>
        </w:rPr>
        <w:t xml:space="preserve">Conform celor menţionate mai sus, </w:t>
      </w:r>
      <w:r w:rsidRPr="00565338">
        <w:rPr>
          <w:rFonts w:asciiTheme="minorHAnsi" w:hAnsiTheme="minorHAnsi" w:cstheme="minorHAnsi"/>
          <w:b/>
          <w:i/>
          <w:sz w:val="24"/>
          <w:szCs w:val="24"/>
        </w:rPr>
        <w:t>se recomandă modernizarea sistemului de iluminat public</w:t>
      </w:r>
      <w:r w:rsidRPr="00565338">
        <w:rPr>
          <w:rFonts w:asciiTheme="minorHAnsi" w:hAnsiTheme="minorHAnsi" w:cstheme="minorHAnsi"/>
          <w:sz w:val="24"/>
          <w:szCs w:val="24"/>
        </w:rPr>
        <w:t>, în vederea creşterii eficienţei energetice a acestuia, dar şi pentru conformarea cu standardele actuale în vigoare şi cu legislaţia aplicabilă pentru iluminat si pentru îmbunătăţirea aspectului estetic al spațiilor publice din municipiu.</w:t>
      </w:r>
    </w:p>
    <w:p w:rsidR="0013765A" w:rsidRDefault="0013765A" w:rsidP="00420643">
      <w:pPr>
        <w:pStyle w:val="Corptext9"/>
        <w:shd w:val="clear" w:color="auto" w:fill="auto"/>
        <w:spacing w:before="0" w:after="0" w:line="240" w:lineRule="auto"/>
        <w:ind w:right="20" w:firstLine="0"/>
        <w:jc w:val="both"/>
        <w:rPr>
          <w:rFonts w:asciiTheme="minorHAnsi" w:hAnsiTheme="minorHAnsi" w:cstheme="minorHAnsi"/>
          <w:sz w:val="24"/>
          <w:szCs w:val="24"/>
        </w:rPr>
      </w:pPr>
    </w:p>
    <w:p w:rsidR="009449CB" w:rsidRDefault="009449CB" w:rsidP="00420643">
      <w:pPr>
        <w:pStyle w:val="Corptext9"/>
        <w:shd w:val="clear" w:color="auto" w:fill="auto"/>
        <w:spacing w:before="0" w:after="0" w:line="240" w:lineRule="auto"/>
        <w:ind w:right="20" w:firstLine="0"/>
        <w:jc w:val="both"/>
        <w:rPr>
          <w:rFonts w:asciiTheme="minorHAnsi" w:hAnsiTheme="minorHAnsi" w:cstheme="minorHAnsi"/>
          <w:sz w:val="24"/>
          <w:szCs w:val="24"/>
        </w:rPr>
      </w:pPr>
    </w:p>
    <w:p w:rsidR="009449CB" w:rsidRPr="00822019" w:rsidRDefault="009449CB" w:rsidP="00420643">
      <w:pPr>
        <w:pStyle w:val="Corptext9"/>
        <w:shd w:val="clear" w:color="auto" w:fill="auto"/>
        <w:spacing w:before="0" w:after="0" w:line="240" w:lineRule="auto"/>
        <w:ind w:right="20" w:firstLine="0"/>
        <w:jc w:val="both"/>
        <w:rPr>
          <w:rFonts w:asciiTheme="minorHAnsi" w:hAnsiTheme="minorHAnsi" w:cstheme="minorHAnsi"/>
          <w:sz w:val="24"/>
          <w:szCs w:val="24"/>
        </w:rPr>
      </w:pPr>
    </w:p>
    <w:p w:rsidR="00B62F9F" w:rsidRPr="00822019" w:rsidRDefault="00B62F9F" w:rsidP="00B62F9F">
      <w:pPr>
        <w:rPr>
          <w:rFonts w:asciiTheme="minorHAnsi" w:hAnsiTheme="minorHAnsi" w:cstheme="minorHAnsi"/>
          <w:b/>
          <w:szCs w:val="24"/>
        </w:rPr>
      </w:pPr>
      <w:r w:rsidRPr="00822019">
        <w:rPr>
          <w:rFonts w:asciiTheme="minorHAnsi" w:hAnsiTheme="minorHAnsi" w:cstheme="minorHAnsi"/>
          <w:b/>
          <w:szCs w:val="24"/>
        </w:rPr>
        <w:lastRenderedPageBreak/>
        <w:tab/>
        <w:t>B.Serviciul de iluminat public</w:t>
      </w:r>
    </w:p>
    <w:p w:rsidR="00440126" w:rsidRPr="00822019" w:rsidRDefault="00B62F9F" w:rsidP="004D4AF2">
      <w:pPr>
        <w:jc w:val="both"/>
        <w:rPr>
          <w:rFonts w:asciiTheme="minorHAnsi" w:hAnsiTheme="minorHAnsi" w:cstheme="minorHAnsi"/>
          <w:szCs w:val="24"/>
        </w:rPr>
      </w:pPr>
      <w:r w:rsidRPr="00822019">
        <w:rPr>
          <w:rFonts w:asciiTheme="minorHAnsi" w:hAnsiTheme="minorHAnsi" w:cstheme="minorHAnsi"/>
          <w:szCs w:val="24"/>
        </w:rPr>
        <w:tab/>
      </w:r>
      <w:bookmarkStart w:id="5" w:name="bookmark15"/>
      <w:r w:rsidR="00440126" w:rsidRPr="00822019">
        <w:rPr>
          <w:rFonts w:asciiTheme="minorHAnsi" w:hAnsiTheme="minorHAnsi" w:cstheme="minorHAnsi"/>
          <w:szCs w:val="24"/>
        </w:rPr>
        <w:t xml:space="preserve">In momentul de fata prestarea serviciului de iluminat public în </w:t>
      </w:r>
      <w:r w:rsidR="00AF4924">
        <w:rPr>
          <w:rFonts w:asciiTheme="minorHAnsi" w:hAnsiTheme="minorHAnsi" w:cstheme="minorHAnsi"/>
          <w:szCs w:val="24"/>
        </w:rPr>
        <w:t>Municipiul</w:t>
      </w:r>
      <w:r w:rsidR="00440126" w:rsidRPr="00822019">
        <w:rPr>
          <w:rFonts w:asciiTheme="minorHAnsi" w:hAnsiTheme="minorHAnsi" w:cstheme="minorHAnsi"/>
          <w:szCs w:val="24"/>
        </w:rPr>
        <w:t xml:space="preserve"> </w:t>
      </w:r>
      <w:r w:rsidR="004D4AF2">
        <w:rPr>
          <w:rFonts w:asciiTheme="minorHAnsi" w:hAnsiTheme="minorHAnsi" w:cstheme="minorHAnsi"/>
          <w:szCs w:val="24"/>
        </w:rPr>
        <w:t>SFANTU GHEORGHE</w:t>
      </w:r>
      <w:r w:rsidR="00440126" w:rsidRPr="00822019">
        <w:rPr>
          <w:rFonts w:asciiTheme="minorHAnsi" w:hAnsiTheme="minorHAnsi" w:cstheme="minorHAnsi"/>
          <w:szCs w:val="24"/>
        </w:rPr>
        <w:t xml:space="preserve"> se realizeaza printr-un contract de intretinere urmand ca in cel mai scurt timp beneficiarul sa demareze procedura de concesionare a serviciului de iluminat. </w:t>
      </w:r>
    </w:p>
    <w:p w:rsidR="00440126" w:rsidRPr="00822019" w:rsidRDefault="00440126" w:rsidP="00440126">
      <w:pPr>
        <w:rPr>
          <w:rFonts w:asciiTheme="minorHAnsi" w:hAnsiTheme="minorHAnsi" w:cstheme="minorHAnsi"/>
        </w:rPr>
      </w:pPr>
      <w:r w:rsidRPr="00822019">
        <w:rPr>
          <w:rFonts w:asciiTheme="minorHAnsi" w:hAnsiTheme="minorHAnsi" w:cstheme="minorHAnsi"/>
        </w:rPr>
        <w:tab/>
        <w:t>În prezent, comenzile de aprindere / stingere a iluminatului se fac automatizat, prin intermediul:</w:t>
      </w:r>
    </w:p>
    <w:p w:rsidR="00440126" w:rsidRPr="00822019" w:rsidRDefault="00440126" w:rsidP="00440126">
      <w:pPr>
        <w:pStyle w:val="ListParagraph"/>
        <w:numPr>
          <w:ilvl w:val="0"/>
          <w:numId w:val="4"/>
        </w:numPr>
        <w:rPr>
          <w:rFonts w:asciiTheme="minorHAnsi" w:hAnsiTheme="minorHAnsi" w:cstheme="minorHAnsi"/>
        </w:rPr>
      </w:pPr>
      <w:r w:rsidRPr="00822019">
        <w:rPr>
          <w:rFonts w:asciiTheme="minorHAnsi" w:hAnsiTheme="minorHAnsi" w:cstheme="minorHAnsi"/>
        </w:rPr>
        <w:t>ceasurilor montate în punctele de aprindere</w:t>
      </w:r>
    </w:p>
    <w:p w:rsidR="00440126" w:rsidRPr="00822019" w:rsidRDefault="00440126" w:rsidP="00440126">
      <w:pPr>
        <w:pStyle w:val="ListParagraph"/>
        <w:numPr>
          <w:ilvl w:val="0"/>
          <w:numId w:val="4"/>
        </w:numPr>
        <w:rPr>
          <w:rFonts w:asciiTheme="minorHAnsi" w:hAnsiTheme="minorHAnsi" w:cstheme="minorHAnsi"/>
        </w:rPr>
      </w:pPr>
      <w:r w:rsidRPr="00822019">
        <w:rPr>
          <w:rFonts w:asciiTheme="minorHAnsi" w:hAnsiTheme="minorHAnsi" w:cstheme="minorHAnsi"/>
        </w:rPr>
        <w:t>fotocelulelor</w:t>
      </w:r>
    </w:p>
    <w:p w:rsidR="00440126" w:rsidRPr="00822019" w:rsidRDefault="00440126" w:rsidP="00440126">
      <w:pPr>
        <w:pStyle w:val="ListParagraph"/>
        <w:rPr>
          <w:rFonts w:asciiTheme="minorHAnsi" w:hAnsiTheme="minorHAnsi" w:cstheme="minorHAnsi"/>
        </w:rPr>
      </w:pPr>
      <w:r w:rsidRPr="00822019">
        <w:rPr>
          <w:rFonts w:asciiTheme="minorHAnsi" w:hAnsiTheme="minorHAnsi" w:cstheme="minorHAnsi"/>
        </w:rPr>
        <w:t>Datorită infrastructurii gestionate, operatorul serviciului de iluminat furnizează rezultate sub eficiența dorită, deoarece:</w:t>
      </w:r>
    </w:p>
    <w:p w:rsidR="00440126" w:rsidRPr="00822019" w:rsidRDefault="00440126" w:rsidP="00440126">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822019">
        <w:rPr>
          <w:rFonts w:asciiTheme="minorHAnsi" w:hAnsiTheme="minorHAnsi" w:cstheme="minorHAnsi"/>
          <w:sz w:val="24"/>
          <w:szCs w:val="24"/>
        </w:rPr>
        <w:t xml:space="preserve">iluminatul, sub toate aspectele lui cantitative (iluminare, luminanțe) și calitative (uniformități, factor de orbire, redarea culorilor) nu este conform standardelor și recomandărilor în vigoare (SR EN 13201/1-4:2015 şi CIE 115-2010) pe întreg conturul energetic al </w:t>
      </w:r>
      <w:r w:rsidR="00AF4924">
        <w:rPr>
          <w:rFonts w:asciiTheme="minorHAnsi" w:hAnsiTheme="minorHAnsi" w:cstheme="minorHAnsi"/>
          <w:sz w:val="24"/>
          <w:szCs w:val="24"/>
        </w:rPr>
        <w:t>Municipiul</w:t>
      </w:r>
      <w:r w:rsidRPr="00822019">
        <w:rPr>
          <w:rFonts w:asciiTheme="minorHAnsi" w:hAnsiTheme="minorHAnsi" w:cstheme="minorHAnsi"/>
          <w:sz w:val="24"/>
          <w:szCs w:val="24"/>
        </w:rPr>
        <w:t>ui;</w:t>
      </w:r>
    </w:p>
    <w:p w:rsidR="00440126" w:rsidRPr="00822019" w:rsidRDefault="00440126" w:rsidP="00440126">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822019">
        <w:rPr>
          <w:rFonts w:asciiTheme="minorHAnsi" w:hAnsiTheme="minorHAnsi" w:cstheme="minorHAnsi"/>
          <w:sz w:val="24"/>
          <w:szCs w:val="24"/>
        </w:rPr>
        <w:t>nu există o clasificare alternativă a căilor de circulație potrivit fluxului de trafic;</w:t>
      </w:r>
    </w:p>
    <w:p w:rsidR="00440126" w:rsidRPr="00822019" w:rsidRDefault="00440126" w:rsidP="00440126">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822019">
        <w:rPr>
          <w:rFonts w:asciiTheme="minorHAnsi" w:hAnsiTheme="minorHAnsi" w:cstheme="minorHAnsi"/>
          <w:sz w:val="24"/>
          <w:szCs w:val="24"/>
        </w:rPr>
        <w:t>nu există un sistem digital de gestiune a obiectelor care formează infrastructura de iluminat (asets management);</w:t>
      </w:r>
    </w:p>
    <w:p w:rsidR="00440126" w:rsidRPr="00822019" w:rsidRDefault="00440126" w:rsidP="00440126">
      <w:pPr>
        <w:pStyle w:val="Corptext9"/>
        <w:numPr>
          <w:ilvl w:val="0"/>
          <w:numId w:val="2"/>
        </w:numPr>
        <w:shd w:val="clear" w:color="auto" w:fill="auto"/>
        <w:tabs>
          <w:tab w:val="left" w:pos="1046"/>
        </w:tabs>
        <w:spacing w:before="0" w:after="0" w:line="240" w:lineRule="auto"/>
        <w:ind w:left="1120" w:right="20" w:hanging="420"/>
        <w:jc w:val="both"/>
        <w:rPr>
          <w:rFonts w:asciiTheme="minorHAnsi" w:hAnsiTheme="minorHAnsi" w:cstheme="minorHAnsi"/>
          <w:sz w:val="24"/>
          <w:szCs w:val="24"/>
        </w:rPr>
      </w:pPr>
      <w:r w:rsidRPr="00822019">
        <w:rPr>
          <w:rFonts w:asciiTheme="minorHAnsi" w:hAnsiTheme="minorHAnsi" w:cstheme="minorHAnsi"/>
          <w:sz w:val="24"/>
          <w:szCs w:val="24"/>
        </w:rPr>
        <w:t>nu există un sistem digital de gestiune a sesizărilor, reclamațiilor și operațiunilor curente, programate sau curative ale operatorului;</w:t>
      </w:r>
    </w:p>
    <w:p w:rsidR="00440126" w:rsidRPr="00822019" w:rsidRDefault="00440126" w:rsidP="00440126">
      <w:pPr>
        <w:pStyle w:val="Corptext9"/>
        <w:numPr>
          <w:ilvl w:val="0"/>
          <w:numId w:val="2"/>
        </w:numPr>
        <w:shd w:val="clear" w:color="auto" w:fill="auto"/>
        <w:tabs>
          <w:tab w:val="left" w:pos="1041"/>
        </w:tabs>
        <w:spacing w:before="0" w:after="0" w:line="240" w:lineRule="auto"/>
        <w:ind w:left="1120" w:right="20" w:hanging="420"/>
        <w:jc w:val="both"/>
        <w:rPr>
          <w:rFonts w:asciiTheme="minorHAnsi" w:hAnsiTheme="minorHAnsi" w:cstheme="minorHAnsi"/>
          <w:sz w:val="24"/>
          <w:szCs w:val="24"/>
        </w:rPr>
      </w:pPr>
      <w:r w:rsidRPr="00822019">
        <w:rPr>
          <w:rFonts w:asciiTheme="minorHAnsi" w:hAnsiTheme="minorHAnsi" w:cstheme="minorHAnsi"/>
          <w:sz w:val="24"/>
          <w:szCs w:val="24"/>
        </w:rPr>
        <w:t>nu există o acționare de la distanță a iluminatului public prin intermediul unui sistem de tele-management şi control: on/off, dimming;</w:t>
      </w:r>
    </w:p>
    <w:p w:rsidR="00440126" w:rsidRPr="00822019" w:rsidRDefault="00440126" w:rsidP="00440126">
      <w:pPr>
        <w:pStyle w:val="Corptext9"/>
        <w:numPr>
          <w:ilvl w:val="0"/>
          <w:numId w:val="2"/>
        </w:numPr>
        <w:shd w:val="clear" w:color="auto" w:fill="auto"/>
        <w:tabs>
          <w:tab w:val="left" w:pos="1041"/>
        </w:tabs>
        <w:spacing w:before="0" w:after="0" w:line="240" w:lineRule="auto"/>
        <w:ind w:left="1120" w:right="20" w:hanging="420"/>
        <w:jc w:val="both"/>
        <w:rPr>
          <w:rFonts w:asciiTheme="minorHAnsi" w:hAnsiTheme="minorHAnsi" w:cstheme="minorHAnsi"/>
          <w:sz w:val="24"/>
          <w:szCs w:val="24"/>
        </w:rPr>
      </w:pPr>
      <w:r w:rsidRPr="00822019">
        <w:rPr>
          <w:rFonts w:asciiTheme="minorHAnsi" w:hAnsiTheme="minorHAnsi" w:cstheme="minorHAnsi"/>
          <w:sz w:val="24"/>
          <w:szCs w:val="24"/>
        </w:rPr>
        <w:t>nu există o analiză în timp real a parametrilor electrici și energetici ai rețelelor de iluminat;</w:t>
      </w:r>
    </w:p>
    <w:p w:rsidR="00440126" w:rsidRPr="00822019" w:rsidRDefault="00440126" w:rsidP="00440126">
      <w:pPr>
        <w:pStyle w:val="Corptext9"/>
        <w:numPr>
          <w:ilvl w:val="0"/>
          <w:numId w:val="2"/>
        </w:numPr>
        <w:shd w:val="clear" w:color="auto" w:fill="auto"/>
        <w:tabs>
          <w:tab w:val="left" w:pos="1041"/>
        </w:tabs>
        <w:spacing w:before="0" w:after="0" w:line="240" w:lineRule="auto"/>
        <w:ind w:left="1120" w:right="20" w:hanging="420"/>
        <w:jc w:val="both"/>
        <w:rPr>
          <w:rFonts w:asciiTheme="minorHAnsi" w:hAnsiTheme="minorHAnsi" w:cstheme="minorHAnsi"/>
          <w:sz w:val="24"/>
          <w:szCs w:val="24"/>
        </w:rPr>
      </w:pPr>
      <w:r w:rsidRPr="00822019">
        <w:rPr>
          <w:rFonts w:asciiTheme="minorHAnsi" w:hAnsiTheme="minorHAnsi" w:cstheme="minorHAnsi"/>
          <w:sz w:val="24"/>
          <w:szCs w:val="24"/>
        </w:rPr>
        <w:t>nu există o alertare a consumului de energie din sistemul de iluminat public neautorizat sau în afara programului de funcționare</w:t>
      </w:r>
    </w:p>
    <w:p w:rsidR="00180ABF" w:rsidRPr="00822019" w:rsidRDefault="00440126" w:rsidP="00F10763">
      <w:pPr>
        <w:pStyle w:val="Corptext9"/>
        <w:shd w:val="clear" w:color="auto" w:fill="auto"/>
        <w:tabs>
          <w:tab w:val="left" w:pos="1041"/>
        </w:tabs>
        <w:spacing w:before="0" w:after="0" w:line="240" w:lineRule="auto"/>
        <w:ind w:right="20" w:firstLine="0"/>
        <w:jc w:val="both"/>
        <w:rPr>
          <w:rFonts w:asciiTheme="minorHAnsi" w:hAnsiTheme="minorHAnsi" w:cstheme="minorHAnsi"/>
          <w:sz w:val="24"/>
          <w:szCs w:val="24"/>
        </w:rPr>
      </w:pPr>
      <w:r w:rsidRPr="00822019">
        <w:rPr>
          <w:rFonts w:asciiTheme="minorHAnsi" w:hAnsiTheme="minorHAnsi" w:cstheme="minorHAnsi"/>
          <w:sz w:val="24"/>
          <w:szCs w:val="24"/>
        </w:rPr>
        <w:tab/>
        <w:t>Acestor observatii privind starea tehnică a serviciului de iluminat public li se adauga aspectul „poluarea vizuală”. Astfel, conform HG nr. 490/2011 care completeaza Regulamentul general de urbanism aprobat prin HG nr. 525/1996, cablurile de utilităţi publice trebuie să fie amplasate în subteran. Mai mult, aceeași obligativitate este preluată și în Legea 230/2006 a iluminatului public care reglementează din această perspectivă modernizările și extinderile sistemului de iluminat public, menționând situațiile speciale în care liniile electrice aeriene sunt admise.</w:t>
      </w:r>
      <w:r w:rsidR="00180ABF" w:rsidRPr="00822019">
        <w:rPr>
          <w:rFonts w:asciiTheme="minorHAnsi" w:hAnsiTheme="minorHAnsi" w:cstheme="minorHAnsi"/>
          <w:sz w:val="24"/>
          <w:szCs w:val="24"/>
        </w:rPr>
        <w:br w:type="page"/>
      </w:r>
    </w:p>
    <w:p w:rsidR="00180ABF" w:rsidRPr="00822019" w:rsidRDefault="00180ABF" w:rsidP="00441437">
      <w:pPr>
        <w:rPr>
          <w:rFonts w:asciiTheme="minorHAnsi" w:eastAsia="Arial" w:hAnsiTheme="minorHAnsi" w:cstheme="minorHAnsi"/>
          <w:spacing w:val="2"/>
          <w:szCs w:val="24"/>
        </w:rPr>
        <w:sectPr w:rsidR="00180ABF" w:rsidRPr="00822019" w:rsidSect="00E92135">
          <w:headerReference w:type="default" r:id="rId9"/>
          <w:pgSz w:w="12240" w:h="15840"/>
          <w:pgMar w:top="720" w:right="576" w:bottom="1440" w:left="1008" w:header="720" w:footer="720" w:gutter="0"/>
          <w:cols w:space="720"/>
          <w:docGrid w:linePitch="360"/>
        </w:sectPr>
      </w:pPr>
    </w:p>
    <w:p w:rsidR="00B35273" w:rsidRPr="00822019" w:rsidRDefault="00441437" w:rsidP="00441437">
      <w:pPr>
        <w:rPr>
          <w:rFonts w:asciiTheme="minorHAnsi" w:hAnsiTheme="minorHAnsi" w:cstheme="minorHAnsi"/>
          <w:b/>
          <w:color w:val="003399"/>
          <w:sz w:val="18"/>
          <w:szCs w:val="18"/>
        </w:rPr>
      </w:pPr>
      <w:r w:rsidRPr="00822019">
        <w:rPr>
          <w:rFonts w:asciiTheme="minorHAnsi" w:hAnsiTheme="minorHAnsi" w:cstheme="minorHAnsi"/>
          <w:b/>
          <w:bCs/>
          <w:color w:val="003399"/>
          <w:sz w:val="18"/>
          <w:szCs w:val="18"/>
        </w:rPr>
        <w:lastRenderedPageBreak/>
        <w:t xml:space="preserve">Tabelul 1 - </w:t>
      </w:r>
      <w:r w:rsidRPr="00822019">
        <w:rPr>
          <w:rFonts w:asciiTheme="minorHAnsi" w:hAnsiTheme="minorHAnsi" w:cstheme="minorHAnsi"/>
          <w:b/>
          <w:color w:val="003399"/>
          <w:sz w:val="18"/>
          <w:szCs w:val="18"/>
        </w:rPr>
        <w:t xml:space="preserve">Indicatori tehnico-financiari ai Măsurii de modernizare a Sistemului de iluminat public din </w:t>
      </w:r>
      <w:r w:rsidR="00AF4924">
        <w:rPr>
          <w:rFonts w:asciiTheme="minorHAnsi" w:hAnsiTheme="minorHAnsi" w:cstheme="minorHAnsi"/>
          <w:b/>
          <w:color w:val="003399"/>
          <w:sz w:val="18"/>
          <w:szCs w:val="18"/>
        </w:rPr>
        <w:t>Municipiul</w:t>
      </w:r>
      <w:r w:rsidR="00812889" w:rsidRPr="00822019">
        <w:rPr>
          <w:rFonts w:asciiTheme="minorHAnsi" w:hAnsiTheme="minorHAnsi" w:cstheme="minorHAnsi"/>
          <w:b/>
          <w:color w:val="003399"/>
          <w:sz w:val="18"/>
          <w:szCs w:val="18"/>
        </w:rPr>
        <w:t xml:space="preserve"> </w:t>
      </w:r>
      <w:r w:rsidR="004D4AF2">
        <w:rPr>
          <w:rFonts w:asciiTheme="minorHAnsi" w:hAnsiTheme="minorHAnsi" w:cstheme="minorHAnsi"/>
          <w:b/>
          <w:color w:val="003399"/>
          <w:sz w:val="18"/>
          <w:szCs w:val="18"/>
        </w:rPr>
        <w:t>SFANTU GHEORGHE</w:t>
      </w:r>
    </w:p>
    <w:tbl>
      <w:tblPr>
        <w:tblW w:w="0" w:type="auto"/>
        <w:tblInd w:w="-719" w:type="dxa"/>
        <w:tblLook w:val="04A0" w:firstRow="1" w:lastRow="0" w:firstColumn="1" w:lastColumn="0" w:noHBand="0" w:noVBand="1"/>
      </w:tblPr>
      <w:tblGrid>
        <w:gridCol w:w="2319"/>
        <w:gridCol w:w="802"/>
        <w:gridCol w:w="1024"/>
        <w:gridCol w:w="1020"/>
        <w:gridCol w:w="1015"/>
        <w:gridCol w:w="695"/>
        <w:gridCol w:w="843"/>
        <w:gridCol w:w="861"/>
        <w:gridCol w:w="1449"/>
        <w:gridCol w:w="707"/>
        <w:gridCol w:w="857"/>
        <w:gridCol w:w="553"/>
        <w:gridCol w:w="537"/>
        <w:gridCol w:w="878"/>
        <w:gridCol w:w="819"/>
      </w:tblGrid>
      <w:tr w:rsidR="004B0C40" w:rsidRPr="004052C7" w:rsidTr="004052C7">
        <w:trPr>
          <w:trHeight w:val="289"/>
        </w:trPr>
        <w:tc>
          <w:tcPr>
            <w:tcW w:w="232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B31E0" w:rsidRPr="004052C7" w:rsidRDefault="00FB31E0" w:rsidP="00FB31E0">
            <w:pPr>
              <w:jc w:val="center"/>
              <w:rPr>
                <w:rFonts w:ascii="Calibri" w:hAnsi="Calibri" w:cs="Calibri"/>
                <w:b/>
                <w:bCs/>
                <w:color w:val="000000"/>
                <w:sz w:val="18"/>
                <w:szCs w:val="18"/>
                <w:lang w:val="en-US"/>
              </w:rPr>
            </w:pPr>
            <w:r w:rsidRPr="004052C7">
              <w:rPr>
                <w:rFonts w:ascii="Calibri" w:hAnsi="Calibri" w:cs="Calibri"/>
                <w:b/>
                <w:bCs/>
                <w:color w:val="000000"/>
                <w:sz w:val="18"/>
                <w:szCs w:val="18"/>
                <w:lang w:val="en-US"/>
              </w:rPr>
              <w:t>Descriere</w:t>
            </w:r>
          </w:p>
        </w:tc>
        <w:tc>
          <w:tcPr>
            <w:tcW w:w="0" w:type="auto"/>
            <w:tcBorders>
              <w:top w:val="single" w:sz="8" w:space="0" w:color="auto"/>
              <w:left w:val="nil"/>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Energia</w:t>
            </w:r>
          </w:p>
        </w:tc>
        <w:tc>
          <w:tcPr>
            <w:tcW w:w="0" w:type="auto"/>
            <w:tcBorders>
              <w:top w:val="single" w:sz="8" w:space="0" w:color="auto"/>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Energia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Consum specific iniţial de energie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Consum specific final de energie</w:t>
            </w:r>
          </w:p>
        </w:tc>
        <w:tc>
          <w:tcPr>
            <w:tcW w:w="0" w:type="auto"/>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Economii de energie obţinute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Emisii de CO2 iniţiale*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Emisii CO2 după implementarea măsurii*</w:t>
            </w:r>
          </w:p>
        </w:tc>
        <w:tc>
          <w:tcPr>
            <w:tcW w:w="0" w:type="auto"/>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Economii de emisii de CO2 obtinute</w:t>
            </w:r>
          </w:p>
        </w:tc>
        <w:tc>
          <w:tcPr>
            <w:tcW w:w="0" w:type="auto"/>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Valoarea investiţiei</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VNA***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RIR</w:t>
            </w:r>
          </w:p>
        </w:tc>
      </w:tr>
      <w:tr w:rsidR="004B0C40" w:rsidRPr="004052C7" w:rsidTr="004052C7">
        <w:trPr>
          <w:trHeight w:val="300"/>
        </w:trPr>
        <w:tc>
          <w:tcPr>
            <w:tcW w:w="2320" w:type="dxa"/>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b/>
                <w:bCs/>
                <w:color w:val="000000"/>
                <w:sz w:val="18"/>
                <w:szCs w:val="18"/>
                <w:lang w:val="en-US"/>
              </w:rPr>
            </w:pPr>
          </w:p>
        </w:tc>
        <w:tc>
          <w:tcPr>
            <w:tcW w:w="0" w:type="auto"/>
            <w:tcBorders>
              <w:top w:val="nil"/>
              <w:left w:val="nil"/>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consu</w:t>
            </w:r>
            <w:r w:rsidRPr="004052C7">
              <w:rPr>
                <w:rFonts w:ascii="Calibri" w:hAnsi="Calibri" w:cs="Calibri"/>
                <w:color w:val="000000"/>
                <w:sz w:val="18"/>
                <w:szCs w:val="18"/>
                <w:lang w:val="en-US"/>
              </w:rPr>
              <w:softHyphen/>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consumată</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r>
      <w:tr w:rsidR="004B0C40" w:rsidRPr="004052C7" w:rsidTr="004052C7">
        <w:trPr>
          <w:trHeight w:val="300"/>
        </w:trPr>
        <w:tc>
          <w:tcPr>
            <w:tcW w:w="2320" w:type="dxa"/>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b/>
                <w:bCs/>
                <w:color w:val="000000"/>
                <w:sz w:val="18"/>
                <w:szCs w:val="18"/>
                <w:lang w:val="en-US"/>
              </w:rPr>
            </w:pPr>
          </w:p>
        </w:tc>
        <w:tc>
          <w:tcPr>
            <w:tcW w:w="0" w:type="auto"/>
            <w:tcBorders>
              <w:top w:val="nil"/>
              <w:left w:val="nil"/>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mată</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dupa</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r>
      <w:tr w:rsidR="004B0C40" w:rsidRPr="004052C7" w:rsidTr="004052C7">
        <w:trPr>
          <w:trHeight w:val="289"/>
        </w:trPr>
        <w:tc>
          <w:tcPr>
            <w:tcW w:w="2320" w:type="dxa"/>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b/>
                <w:bCs/>
                <w:color w:val="000000"/>
                <w:sz w:val="18"/>
                <w:szCs w:val="18"/>
                <w:lang w:val="en-US"/>
              </w:rPr>
            </w:pPr>
          </w:p>
        </w:tc>
        <w:tc>
          <w:tcPr>
            <w:tcW w:w="0" w:type="auto"/>
            <w:tcBorders>
              <w:top w:val="nil"/>
              <w:left w:val="nil"/>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inițial**</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implemen</w:t>
            </w:r>
            <w:r w:rsidRPr="004052C7">
              <w:rPr>
                <w:rFonts w:ascii="Calibri" w:hAnsi="Calibri" w:cs="Calibri"/>
                <w:color w:val="000000"/>
                <w:sz w:val="18"/>
                <w:szCs w:val="18"/>
                <w:lang w:val="en-US"/>
              </w:rPr>
              <w:softHyphen/>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r>
      <w:tr w:rsidR="004B0C40" w:rsidRPr="004052C7" w:rsidTr="004052C7">
        <w:trPr>
          <w:trHeight w:val="315"/>
        </w:trPr>
        <w:tc>
          <w:tcPr>
            <w:tcW w:w="2320" w:type="dxa"/>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b/>
                <w:bCs/>
                <w:color w:val="000000"/>
                <w:sz w:val="18"/>
                <w:szCs w:val="18"/>
                <w:lang w:val="en-US"/>
              </w:rPr>
            </w:pPr>
          </w:p>
        </w:tc>
        <w:tc>
          <w:tcPr>
            <w:tcW w:w="0" w:type="auto"/>
            <w:tcBorders>
              <w:top w:val="nil"/>
              <w:left w:val="nil"/>
              <w:bottom w:val="nil"/>
              <w:right w:val="nil"/>
            </w:tcBorders>
            <w:shd w:val="clear" w:color="000000" w:fill="FFFFFF"/>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 </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tarea</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r>
      <w:tr w:rsidR="004B0C40" w:rsidRPr="004052C7" w:rsidTr="004052C7">
        <w:trPr>
          <w:trHeight w:val="315"/>
        </w:trPr>
        <w:tc>
          <w:tcPr>
            <w:tcW w:w="2320" w:type="dxa"/>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b/>
                <w:bCs/>
                <w:color w:val="000000"/>
                <w:sz w:val="18"/>
                <w:szCs w:val="18"/>
                <w:lang w:val="en-US"/>
              </w:rPr>
            </w:pPr>
          </w:p>
        </w:tc>
        <w:tc>
          <w:tcPr>
            <w:tcW w:w="0" w:type="auto"/>
            <w:tcBorders>
              <w:top w:val="nil"/>
              <w:left w:val="nil"/>
              <w:bottom w:val="nil"/>
              <w:right w:val="nil"/>
            </w:tcBorders>
            <w:shd w:val="clear" w:color="000000" w:fill="FFFFFF"/>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 </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măsurii</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tcBorders>
              <w:top w:val="nil"/>
              <w:left w:val="nil"/>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Fără TVA</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Cu TVA</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color w:val="000000"/>
                <w:sz w:val="18"/>
                <w:szCs w:val="18"/>
                <w:lang w:val="en-US"/>
              </w:rPr>
            </w:pPr>
          </w:p>
        </w:tc>
      </w:tr>
      <w:tr w:rsidR="004B0C40" w:rsidRPr="004052C7" w:rsidTr="004052C7">
        <w:trPr>
          <w:trHeight w:val="60"/>
        </w:trPr>
        <w:tc>
          <w:tcPr>
            <w:tcW w:w="2320" w:type="dxa"/>
            <w:vMerge/>
            <w:tcBorders>
              <w:top w:val="single" w:sz="8" w:space="0" w:color="auto"/>
              <w:left w:val="single" w:sz="8" w:space="0" w:color="auto"/>
              <w:bottom w:val="single" w:sz="8" w:space="0" w:color="000000"/>
              <w:right w:val="single" w:sz="8" w:space="0" w:color="auto"/>
            </w:tcBorders>
            <w:vAlign w:val="center"/>
            <w:hideMark/>
          </w:tcPr>
          <w:p w:rsidR="00FB31E0" w:rsidRPr="004052C7" w:rsidRDefault="00FB31E0" w:rsidP="00FB31E0">
            <w:pPr>
              <w:rPr>
                <w:rFonts w:ascii="Calibri" w:hAnsi="Calibri" w:cs="Calibri"/>
                <w:b/>
                <w:bCs/>
                <w:color w:val="000000"/>
                <w:sz w:val="18"/>
                <w:szCs w:val="18"/>
                <w:lang w:val="en-US"/>
              </w:rPr>
            </w:pPr>
          </w:p>
        </w:tc>
        <w:tc>
          <w:tcPr>
            <w:tcW w:w="0" w:type="auto"/>
            <w:tcBorders>
              <w:top w:val="single" w:sz="8" w:space="0" w:color="auto"/>
              <w:left w:val="nil"/>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MWh</w:t>
            </w:r>
          </w:p>
        </w:tc>
        <w:tc>
          <w:tcPr>
            <w:tcW w:w="0" w:type="auto"/>
            <w:tcBorders>
              <w:top w:val="single" w:sz="8" w:space="0" w:color="auto"/>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MWh</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MWh/km</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MWh/km</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MWh</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t CO2</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t CO2</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t CO2</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w:t>
            </w:r>
          </w:p>
        </w:tc>
        <w:tc>
          <w:tcPr>
            <w:tcW w:w="0" w:type="auto"/>
            <w:tcBorders>
              <w:top w:val="single" w:sz="8" w:space="0" w:color="auto"/>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Mii EUR</w:t>
            </w:r>
          </w:p>
        </w:tc>
        <w:tc>
          <w:tcPr>
            <w:tcW w:w="0" w:type="auto"/>
            <w:tcBorders>
              <w:top w:val="single" w:sz="8" w:space="0" w:color="auto"/>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Mii EUR</w:t>
            </w:r>
          </w:p>
        </w:tc>
        <w:tc>
          <w:tcPr>
            <w:tcW w:w="0" w:type="auto"/>
            <w:tcBorders>
              <w:top w:val="nil"/>
              <w:left w:val="single" w:sz="8" w:space="0" w:color="auto"/>
              <w:bottom w:val="nil"/>
              <w:right w:val="nil"/>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EUR</w:t>
            </w:r>
          </w:p>
        </w:tc>
        <w:tc>
          <w:tcPr>
            <w:tcW w:w="0" w:type="auto"/>
            <w:tcBorders>
              <w:top w:val="nil"/>
              <w:left w:val="single" w:sz="8" w:space="0" w:color="auto"/>
              <w:bottom w:val="nil"/>
              <w:right w:val="single" w:sz="8" w:space="0" w:color="auto"/>
            </w:tcBorders>
            <w:shd w:val="clear" w:color="000000" w:fill="FFFFFF"/>
            <w:vAlign w:val="center"/>
            <w:hideMark/>
          </w:tcPr>
          <w:p w:rsidR="00FB31E0" w:rsidRPr="004052C7" w:rsidRDefault="00FB31E0" w:rsidP="00FB31E0">
            <w:pPr>
              <w:jc w:val="center"/>
              <w:rPr>
                <w:rFonts w:ascii="Calibri" w:hAnsi="Calibri" w:cs="Calibri"/>
                <w:color w:val="000000"/>
                <w:sz w:val="18"/>
                <w:szCs w:val="18"/>
                <w:lang w:val="en-US"/>
              </w:rPr>
            </w:pPr>
            <w:r w:rsidRPr="004052C7">
              <w:rPr>
                <w:rFonts w:ascii="Calibri" w:hAnsi="Calibri" w:cs="Calibri"/>
                <w:color w:val="000000"/>
                <w:sz w:val="18"/>
                <w:szCs w:val="18"/>
                <w:lang w:val="en-US"/>
              </w:rPr>
              <w:t>%</w:t>
            </w:r>
          </w:p>
        </w:tc>
      </w:tr>
      <w:tr w:rsidR="004B0C40" w:rsidRPr="004052C7" w:rsidTr="004052C7">
        <w:trPr>
          <w:trHeight w:val="915"/>
        </w:trPr>
        <w:tc>
          <w:tcPr>
            <w:tcW w:w="2320" w:type="dxa"/>
            <w:tcBorders>
              <w:top w:val="nil"/>
              <w:left w:val="single" w:sz="8" w:space="0" w:color="auto"/>
              <w:bottom w:val="nil"/>
              <w:right w:val="nil"/>
            </w:tcBorders>
            <w:shd w:val="clear" w:color="000000" w:fill="FFFFFF"/>
            <w:vAlign w:val="center"/>
            <w:hideMark/>
          </w:tcPr>
          <w:p w:rsidR="004D4AF2" w:rsidRPr="004052C7" w:rsidRDefault="004D4AF2" w:rsidP="004D4AF2">
            <w:pPr>
              <w:jc w:val="center"/>
              <w:rPr>
                <w:rFonts w:ascii="Calibri" w:hAnsi="Calibri" w:cs="Calibri"/>
                <w:color w:val="000000"/>
                <w:sz w:val="18"/>
                <w:szCs w:val="18"/>
                <w:lang w:val="en-US"/>
              </w:rPr>
            </w:pPr>
            <w:r w:rsidRPr="004052C7">
              <w:rPr>
                <w:rFonts w:ascii="Calibri" w:hAnsi="Calibri" w:cs="Calibri"/>
                <w:color w:val="000000"/>
                <w:sz w:val="18"/>
                <w:szCs w:val="18"/>
                <w:lang w:val="en-US"/>
              </w:rPr>
              <w:t>Situaţia actuală a sistemului de iluminat la nivelul zonelor analizate fără implementarea măsurilor (BAU)</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lang w:val="en-US"/>
              </w:rPr>
            </w:pPr>
            <w:r w:rsidRPr="004D4AF2">
              <w:rPr>
                <w:rFonts w:ascii="Calibri" w:hAnsi="Calibri" w:cs="Calibri"/>
                <w:color w:val="000000"/>
                <w:sz w:val="20"/>
              </w:rPr>
              <w:t>55.14</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6.70</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15.83</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single" w:sz="8" w:space="0" w:color="auto"/>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r>
      <w:tr w:rsidR="004B0C40" w:rsidRPr="004052C7" w:rsidTr="004052C7">
        <w:trPr>
          <w:trHeight w:val="1215"/>
        </w:trPr>
        <w:tc>
          <w:tcPr>
            <w:tcW w:w="2320" w:type="dxa"/>
            <w:tcBorders>
              <w:top w:val="single" w:sz="8" w:space="0" w:color="auto"/>
              <w:left w:val="single" w:sz="8" w:space="0" w:color="auto"/>
              <w:bottom w:val="nil"/>
              <w:right w:val="nil"/>
            </w:tcBorders>
            <w:shd w:val="clear" w:color="000000" w:fill="FFFFFF"/>
            <w:vAlign w:val="center"/>
            <w:hideMark/>
          </w:tcPr>
          <w:p w:rsidR="004D4AF2" w:rsidRPr="004052C7" w:rsidRDefault="004D4AF2" w:rsidP="004D4AF2">
            <w:pPr>
              <w:jc w:val="center"/>
              <w:rPr>
                <w:rFonts w:ascii="Calibri" w:hAnsi="Calibri" w:cs="Calibri"/>
                <w:color w:val="000000"/>
                <w:sz w:val="18"/>
                <w:szCs w:val="18"/>
                <w:lang w:val="en-US"/>
              </w:rPr>
            </w:pPr>
            <w:r w:rsidRPr="004052C7">
              <w:rPr>
                <w:rFonts w:ascii="Calibri" w:hAnsi="Calibri" w:cs="Calibri"/>
                <w:color w:val="000000"/>
                <w:sz w:val="18"/>
                <w:szCs w:val="18"/>
                <w:lang w:val="en-US"/>
              </w:rPr>
              <w:t>Situaţia ipotetic extinsa a sistemului de iluminat la nivelul zonelor analizate fără implementarea măsurilor (BAU)</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125.69</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15.27</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36.09</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nil"/>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 </w:t>
            </w:r>
          </w:p>
        </w:tc>
        <w:tc>
          <w:tcPr>
            <w:tcW w:w="0" w:type="auto"/>
            <w:tcBorders>
              <w:top w:val="single" w:sz="8" w:space="0" w:color="auto"/>
              <w:left w:val="single" w:sz="8" w:space="0" w:color="auto"/>
              <w:bottom w:val="nil"/>
              <w:right w:val="single" w:sz="8" w:space="0" w:color="auto"/>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 </w:t>
            </w:r>
          </w:p>
        </w:tc>
      </w:tr>
      <w:tr w:rsidR="004B0C40" w:rsidRPr="004052C7" w:rsidTr="004052C7">
        <w:trPr>
          <w:trHeight w:val="330"/>
        </w:trPr>
        <w:tc>
          <w:tcPr>
            <w:tcW w:w="2320" w:type="dxa"/>
            <w:tcBorders>
              <w:top w:val="single" w:sz="8" w:space="0" w:color="auto"/>
              <w:left w:val="single" w:sz="8" w:space="0" w:color="auto"/>
              <w:bottom w:val="single" w:sz="8" w:space="0" w:color="auto"/>
              <w:right w:val="nil"/>
            </w:tcBorders>
            <w:shd w:val="clear" w:color="000000" w:fill="FFFFFF"/>
            <w:vAlign w:val="center"/>
            <w:hideMark/>
          </w:tcPr>
          <w:p w:rsidR="004D4AF2" w:rsidRPr="004052C7" w:rsidRDefault="004D4AF2" w:rsidP="004D4AF2">
            <w:pPr>
              <w:jc w:val="center"/>
              <w:rPr>
                <w:rFonts w:ascii="Calibri" w:hAnsi="Calibri" w:cs="Calibri"/>
                <w:color w:val="000000"/>
                <w:sz w:val="18"/>
                <w:szCs w:val="18"/>
                <w:lang w:val="en-US"/>
              </w:rPr>
            </w:pPr>
            <w:r w:rsidRPr="004052C7">
              <w:rPr>
                <w:rFonts w:ascii="Calibri" w:hAnsi="Calibri" w:cs="Calibri"/>
                <w:color w:val="000000"/>
                <w:sz w:val="18"/>
                <w:szCs w:val="18"/>
                <w:lang w:val="en-US"/>
              </w:rPr>
              <w:t xml:space="preserve">Scenariul 1 - RECOMANDAT </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38.78</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4.71</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86.91</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69.15</w:t>
            </w:r>
            <w:r w:rsidR="004D4AF2" w:rsidRPr="004D4AF2">
              <w:rPr>
                <w:rFonts w:ascii="Calibri" w:hAnsi="Calibri" w:cs="Calibri"/>
                <w:color w:val="000000"/>
                <w:sz w:val="20"/>
              </w:rPr>
              <w:t>%</w:t>
            </w:r>
          </w:p>
        </w:tc>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single" w:sz="8" w:space="0" w:color="auto"/>
              <w:left w:val="nil"/>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11.13</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24.95</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69.15</w:t>
            </w:r>
            <w:r w:rsidR="004D4AF2" w:rsidRPr="004D4AF2">
              <w:rPr>
                <w:rFonts w:ascii="Calibri" w:hAnsi="Calibri" w:cs="Calibri"/>
                <w:color w:val="000000"/>
                <w:sz w:val="20"/>
              </w:rPr>
              <w:t>%</w:t>
            </w:r>
          </w:p>
        </w:tc>
        <w:tc>
          <w:tcPr>
            <w:tcW w:w="0" w:type="auto"/>
            <w:tcBorders>
              <w:top w:val="single" w:sz="8" w:space="0" w:color="auto"/>
              <w:left w:val="single" w:sz="8" w:space="0" w:color="auto"/>
              <w:bottom w:val="single" w:sz="8" w:space="0" w:color="auto"/>
              <w:right w:val="nil"/>
            </w:tcBorders>
            <w:shd w:val="clear" w:color="auto" w:fill="auto"/>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583</w:t>
            </w:r>
          </w:p>
        </w:tc>
        <w:tc>
          <w:tcPr>
            <w:tcW w:w="0" w:type="auto"/>
            <w:tcBorders>
              <w:top w:val="single" w:sz="8" w:space="0" w:color="auto"/>
              <w:left w:val="single" w:sz="8" w:space="0" w:color="auto"/>
              <w:bottom w:val="single" w:sz="8" w:space="0" w:color="auto"/>
              <w:right w:val="nil"/>
            </w:tcBorders>
            <w:shd w:val="clear" w:color="auto" w:fill="auto"/>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692</w:t>
            </w:r>
          </w:p>
        </w:tc>
        <w:tc>
          <w:tcPr>
            <w:tcW w:w="0" w:type="auto"/>
            <w:tcBorders>
              <w:top w:val="single" w:sz="8" w:space="0" w:color="auto"/>
              <w:left w:val="single" w:sz="8" w:space="0" w:color="auto"/>
              <w:bottom w:val="single" w:sz="8" w:space="0" w:color="auto"/>
              <w:right w:val="nil"/>
            </w:tcBorders>
            <w:shd w:val="clear" w:color="auto" w:fill="auto"/>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-512,061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-30.53</w:t>
            </w:r>
            <w:r w:rsidR="004D4AF2" w:rsidRPr="004D4AF2">
              <w:rPr>
                <w:rFonts w:ascii="Calibri" w:hAnsi="Calibri" w:cs="Calibri"/>
                <w:color w:val="000000"/>
                <w:sz w:val="20"/>
              </w:rPr>
              <w:t>%</w:t>
            </w:r>
          </w:p>
        </w:tc>
      </w:tr>
      <w:tr w:rsidR="004B0C40" w:rsidRPr="004052C7" w:rsidTr="004052C7">
        <w:trPr>
          <w:trHeight w:val="330"/>
        </w:trPr>
        <w:tc>
          <w:tcPr>
            <w:tcW w:w="2320" w:type="dxa"/>
            <w:tcBorders>
              <w:top w:val="nil"/>
              <w:left w:val="single" w:sz="8" w:space="0" w:color="auto"/>
              <w:bottom w:val="single" w:sz="8" w:space="0" w:color="auto"/>
              <w:right w:val="nil"/>
            </w:tcBorders>
            <w:shd w:val="clear" w:color="000000" w:fill="FFFFFF"/>
            <w:vAlign w:val="center"/>
            <w:hideMark/>
          </w:tcPr>
          <w:p w:rsidR="004D4AF2" w:rsidRPr="004052C7" w:rsidRDefault="004D4AF2" w:rsidP="004D4AF2">
            <w:pPr>
              <w:jc w:val="center"/>
              <w:rPr>
                <w:rFonts w:ascii="Calibri" w:hAnsi="Calibri" w:cs="Calibri"/>
                <w:color w:val="000000"/>
                <w:sz w:val="18"/>
                <w:szCs w:val="18"/>
                <w:lang w:val="en-US"/>
              </w:rPr>
            </w:pPr>
            <w:r w:rsidRPr="004052C7">
              <w:rPr>
                <w:rFonts w:ascii="Calibri" w:hAnsi="Calibri" w:cs="Calibri"/>
                <w:color w:val="000000"/>
                <w:sz w:val="18"/>
                <w:szCs w:val="18"/>
                <w:lang w:val="en-US"/>
              </w:rPr>
              <w:t>Scenariul 2</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75.88</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9.22</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49.81</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39.63</w:t>
            </w:r>
            <w:r w:rsidR="004D4AF2" w:rsidRPr="004D4AF2">
              <w:rPr>
                <w:rFonts w:ascii="Calibri" w:hAnsi="Calibri" w:cs="Calibri"/>
                <w:color w:val="000000"/>
                <w:sz w:val="20"/>
              </w:rPr>
              <w:t>%</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c>
          <w:tcPr>
            <w:tcW w:w="0" w:type="auto"/>
            <w:tcBorders>
              <w:top w:val="nil"/>
              <w:left w:val="nil"/>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21.79</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14.30</w:t>
            </w:r>
          </w:p>
        </w:tc>
        <w:tc>
          <w:tcPr>
            <w:tcW w:w="0" w:type="auto"/>
            <w:tcBorders>
              <w:top w:val="nil"/>
              <w:left w:val="single" w:sz="8" w:space="0" w:color="auto"/>
              <w:bottom w:val="single" w:sz="8" w:space="0" w:color="auto"/>
              <w:right w:val="nil"/>
            </w:tcBorders>
            <w:shd w:val="clear" w:color="000000" w:fill="FFFFFF"/>
            <w:vAlign w:val="center"/>
            <w:hideMark/>
          </w:tcPr>
          <w:p w:rsidR="004D4AF2" w:rsidRPr="004D4AF2" w:rsidRDefault="004B0C40" w:rsidP="004D4AF2">
            <w:pPr>
              <w:jc w:val="center"/>
              <w:rPr>
                <w:rFonts w:ascii="Calibri" w:hAnsi="Calibri" w:cs="Calibri"/>
                <w:color w:val="000000"/>
                <w:sz w:val="20"/>
              </w:rPr>
            </w:pPr>
            <w:r>
              <w:rPr>
                <w:rFonts w:ascii="Calibri" w:hAnsi="Calibri" w:cs="Calibri"/>
                <w:color w:val="000000"/>
                <w:sz w:val="20"/>
              </w:rPr>
              <w:t>39.63</w:t>
            </w:r>
            <w:r w:rsidR="004D4AF2" w:rsidRPr="004D4AF2">
              <w:rPr>
                <w:rFonts w:ascii="Calibri" w:hAnsi="Calibri" w:cs="Calibri"/>
                <w:color w:val="000000"/>
                <w:sz w:val="20"/>
              </w:rPr>
              <w:t>%</w:t>
            </w:r>
          </w:p>
        </w:tc>
        <w:tc>
          <w:tcPr>
            <w:tcW w:w="0" w:type="auto"/>
            <w:tcBorders>
              <w:top w:val="nil"/>
              <w:left w:val="single" w:sz="8" w:space="0" w:color="auto"/>
              <w:bottom w:val="single" w:sz="8" w:space="0" w:color="auto"/>
              <w:right w:val="nil"/>
            </w:tcBorders>
            <w:shd w:val="clear" w:color="auto" w:fill="auto"/>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545</w:t>
            </w:r>
          </w:p>
        </w:tc>
        <w:tc>
          <w:tcPr>
            <w:tcW w:w="0" w:type="auto"/>
            <w:tcBorders>
              <w:top w:val="nil"/>
              <w:left w:val="single" w:sz="8" w:space="0" w:color="auto"/>
              <w:bottom w:val="single" w:sz="8" w:space="0" w:color="auto"/>
              <w:right w:val="nil"/>
            </w:tcBorders>
            <w:shd w:val="clear" w:color="auto" w:fill="auto"/>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647</w:t>
            </w:r>
          </w:p>
        </w:tc>
        <w:tc>
          <w:tcPr>
            <w:tcW w:w="0" w:type="auto"/>
            <w:tcBorders>
              <w:top w:val="nil"/>
              <w:left w:val="single" w:sz="8" w:space="0" w:color="auto"/>
              <w:bottom w:val="single" w:sz="8" w:space="0" w:color="auto"/>
              <w:right w:val="nil"/>
            </w:tcBorders>
            <w:shd w:val="clear" w:color="auto" w:fill="auto"/>
            <w:vAlign w:val="center"/>
            <w:hideMark/>
          </w:tcPr>
          <w:p w:rsidR="004D4AF2" w:rsidRPr="004D4AF2" w:rsidRDefault="004B0C40" w:rsidP="004B0C40">
            <w:pPr>
              <w:jc w:val="center"/>
              <w:rPr>
                <w:rFonts w:ascii="Calibri" w:hAnsi="Calibri" w:cs="Calibri"/>
                <w:color w:val="000000"/>
                <w:sz w:val="20"/>
              </w:rPr>
            </w:pPr>
            <w:r>
              <w:rPr>
                <w:rFonts w:ascii="Calibri" w:hAnsi="Calibri" w:cs="Calibri"/>
                <w:color w:val="000000"/>
                <w:sz w:val="20"/>
              </w:rPr>
              <w:t>-500</w:t>
            </w:r>
            <w:r w:rsidR="004D4AF2" w:rsidRPr="004D4AF2">
              <w:rPr>
                <w:rFonts w:ascii="Calibri" w:hAnsi="Calibri" w:cs="Calibri"/>
                <w:color w:val="000000"/>
                <w:sz w:val="20"/>
              </w:rPr>
              <w:t>,</w:t>
            </w:r>
            <w:r>
              <w:rPr>
                <w:rFonts w:ascii="Calibri" w:hAnsi="Calibri" w:cs="Calibri"/>
                <w:color w:val="000000"/>
                <w:sz w:val="20"/>
              </w:rPr>
              <w:t>476</w:t>
            </w:r>
          </w:p>
        </w:tc>
        <w:tc>
          <w:tcPr>
            <w:tcW w:w="0" w:type="auto"/>
            <w:tcBorders>
              <w:top w:val="nil"/>
              <w:left w:val="single" w:sz="8" w:space="0" w:color="auto"/>
              <w:bottom w:val="single" w:sz="8" w:space="0" w:color="auto"/>
              <w:right w:val="single" w:sz="8" w:space="0" w:color="auto"/>
            </w:tcBorders>
            <w:shd w:val="clear" w:color="auto" w:fill="auto"/>
            <w:vAlign w:val="center"/>
            <w:hideMark/>
          </w:tcPr>
          <w:p w:rsidR="004D4AF2" w:rsidRPr="004D4AF2" w:rsidRDefault="004D4AF2" w:rsidP="004D4AF2">
            <w:pPr>
              <w:jc w:val="center"/>
              <w:rPr>
                <w:rFonts w:ascii="Calibri" w:hAnsi="Calibri" w:cs="Calibri"/>
                <w:color w:val="000000"/>
                <w:sz w:val="20"/>
              </w:rPr>
            </w:pPr>
            <w:r w:rsidRPr="004D4AF2">
              <w:rPr>
                <w:rFonts w:ascii="Calibri" w:hAnsi="Calibri" w:cs="Calibri"/>
                <w:color w:val="000000"/>
                <w:sz w:val="20"/>
              </w:rPr>
              <w:t>-</w:t>
            </w:r>
          </w:p>
        </w:tc>
      </w:tr>
    </w:tbl>
    <w:p w:rsidR="00441437" w:rsidRPr="004052C7" w:rsidRDefault="00441437" w:rsidP="00441437">
      <w:pPr>
        <w:rPr>
          <w:rFonts w:asciiTheme="minorHAnsi" w:hAnsiTheme="minorHAnsi" w:cstheme="minorHAnsi"/>
          <w:sz w:val="18"/>
          <w:szCs w:val="18"/>
        </w:rPr>
      </w:pPr>
      <w:r w:rsidRPr="004052C7">
        <w:rPr>
          <w:rFonts w:asciiTheme="minorHAnsi" w:hAnsiTheme="minorHAnsi" w:cstheme="minorHAnsi"/>
          <w:sz w:val="18"/>
          <w:szCs w:val="18"/>
        </w:rPr>
        <w:t>*Emisii specifice de CO2 la nivelul României: 287,11g/kWh, conform Raport ANRE monitorizare piaţa - 2017</w:t>
      </w:r>
    </w:p>
    <w:p w:rsidR="00441437" w:rsidRPr="004052C7" w:rsidRDefault="00441437" w:rsidP="00441437">
      <w:pPr>
        <w:rPr>
          <w:rFonts w:asciiTheme="minorHAnsi" w:hAnsiTheme="minorHAnsi" w:cstheme="minorHAnsi"/>
          <w:sz w:val="18"/>
          <w:szCs w:val="18"/>
        </w:rPr>
      </w:pPr>
      <w:r w:rsidRPr="004052C7">
        <w:rPr>
          <w:rFonts w:asciiTheme="minorHAnsi" w:hAnsiTheme="minorHAnsi" w:cstheme="minorHAnsi"/>
          <w:sz w:val="18"/>
          <w:szCs w:val="18"/>
        </w:rPr>
        <w:t>**Energia consumată în perioada curentă a fost estimată pe baza capacităţii instalate în anul 2017 şi a numărului anual mediu de ore de funcţionare, de 4</w:t>
      </w:r>
      <w:r w:rsidR="00175683" w:rsidRPr="004052C7">
        <w:rPr>
          <w:rFonts w:asciiTheme="minorHAnsi" w:hAnsiTheme="minorHAnsi" w:cstheme="minorHAnsi"/>
          <w:sz w:val="18"/>
          <w:szCs w:val="18"/>
        </w:rPr>
        <w:t>379</w:t>
      </w:r>
      <w:r w:rsidRPr="004052C7">
        <w:rPr>
          <w:rFonts w:asciiTheme="minorHAnsi" w:hAnsiTheme="minorHAnsi" w:cstheme="minorHAnsi"/>
          <w:sz w:val="18"/>
          <w:szCs w:val="18"/>
        </w:rPr>
        <w:t xml:space="preserve"> ore/an (dată furnizată de către administratorul reţelei de iluminat public).</w:t>
      </w:r>
    </w:p>
    <w:p w:rsidR="00441437" w:rsidRPr="004052C7" w:rsidRDefault="00441437" w:rsidP="00441437">
      <w:pPr>
        <w:rPr>
          <w:rFonts w:asciiTheme="minorHAnsi" w:hAnsiTheme="minorHAnsi" w:cstheme="minorHAnsi"/>
          <w:sz w:val="18"/>
          <w:szCs w:val="18"/>
        </w:rPr>
      </w:pPr>
      <w:r w:rsidRPr="004052C7">
        <w:rPr>
          <w:rFonts w:asciiTheme="minorHAnsi" w:hAnsiTheme="minorHAnsi" w:cstheme="minorHAnsi"/>
          <w:sz w:val="18"/>
          <w:szCs w:val="18"/>
        </w:rPr>
        <w:t>***Indicatori rezultaţi în urma analizei financiare</w:t>
      </w:r>
    </w:p>
    <w:p w:rsidR="00091246" w:rsidRPr="004052C7" w:rsidRDefault="00B037A1" w:rsidP="00441437">
      <w:pPr>
        <w:rPr>
          <w:rFonts w:asciiTheme="minorHAnsi" w:hAnsiTheme="minorHAnsi" w:cstheme="minorHAnsi"/>
          <w:b/>
          <w:color w:val="003399"/>
          <w:szCs w:val="24"/>
          <w:u w:val="single"/>
        </w:rPr>
      </w:pPr>
      <w:r w:rsidRPr="004052C7">
        <w:rPr>
          <w:rFonts w:asciiTheme="minorHAnsi" w:hAnsiTheme="minorHAnsi" w:cstheme="minorHAnsi"/>
          <w:b/>
          <w:color w:val="003399"/>
          <w:szCs w:val="24"/>
          <w:u w:val="single"/>
        </w:rPr>
        <w:t>Tabelul 2</w:t>
      </w:r>
      <w:r w:rsidR="00441437" w:rsidRPr="004052C7">
        <w:rPr>
          <w:rFonts w:asciiTheme="minorHAnsi" w:hAnsiTheme="minorHAnsi" w:cstheme="minorHAnsi"/>
          <w:b/>
          <w:color w:val="003399"/>
          <w:szCs w:val="24"/>
          <w:u w:val="single"/>
        </w:rPr>
        <w:t xml:space="preserve"> - Valoarea totală de investiţie pentru modernizarea sistemului de iluminat public din </w:t>
      </w:r>
      <w:r w:rsidR="00AF4924" w:rsidRPr="004052C7">
        <w:rPr>
          <w:rFonts w:asciiTheme="minorHAnsi" w:hAnsiTheme="minorHAnsi" w:cstheme="minorHAnsi"/>
          <w:b/>
          <w:color w:val="003399"/>
          <w:szCs w:val="24"/>
          <w:u w:val="single"/>
        </w:rPr>
        <w:t>Municipiul</w:t>
      </w:r>
      <w:r w:rsidR="00175683" w:rsidRPr="004052C7">
        <w:rPr>
          <w:rFonts w:asciiTheme="minorHAnsi" w:hAnsiTheme="minorHAnsi" w:cstheme="minorHAnsi"/>
          <w:b/>
          <w:color w:val="003399"/>
          <w:szCs w:val="24"/>
          <w:u w:val="single"/>
        </w:rPr>
        <w:t xml:space="preserve"> </w:t>
      </w:r>
      <w:r w:rsidR="004D4AF2">
        <w:rPr>
          <w:rFonts w:asciiTheme="minorHAnsi" w:hAnsiTheme="minorHAnsi" w:cstheme="minorHAnsi"/>
          <w:b/>
          <w:color w:val="003399"/>
          <w:szCs w:val="24"/>
          <w:u w:val="single"/>
        </w:rPr>
        <w:t>SFANTU GHEORGHE</w:t>
      </w:r>
    </w:p>
    <w:tbl>
      <w:tblPr>
        <w:tblW w:w="13036" w:type="dxa"/>
        <w:tblLook w:val="04A0" w:firstRow="1" w:lastRow="0" w:firstColumn="1" w:lastColumn="0" w:noHBand="0" w:noVBand="1"/>
      </w:tblPr>
      <w:tblGrid>
        <w:gridCol w:w="2830"/>
        <w:gridCol w:w="2976"/>
        <w:gridCol w:w="2694"/>
        <w:gridCol w:w="4536"/>
      </w:tblGrid>
      <w:tr w:rsidR="00FB31E0" w:rsidRPr="004052C7" w:rsidTr="001B4EC6">
        <w:trPr>
          <w:trHeight w:val="70"/>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Total investiţie pe obiect</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Cheltuieli conexe</w:t>
            </w:r>
          </w:p>
        </w:tc>
        <w:tc>
          <w:tcPr>
            <w:tcW w:w="2694" w:type="dxa"/>
            <w:tcBorders>
              <w:top w:val="single" w:sz="4" w:space="0" w:color="auto"/>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TOTAL investiţie fără TVA,</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TOTAL investiţie cu TVA,</w:t>
            </w:r>
          </w:p>
        </w:tc>
      </w:tr>
      <w:tr w:rsidR="00FB31E0" w:rsidRPr="004052C7" w:rsidTr="001B4EC6">
        <w:trPr>
          <w:trHeight w:val="70"/>
        </w:trPr>
        <w:tc>
          <w:tcPr>
            <w:tcW w:w="2830" w:type="dxa"/>
            <w:tcBorders>
              <w:top w:val="nil"/>
              <w:left w:val="single" w:sz="4" w:space="0" w:color="auto"/>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(fără TVA)</w:t>
            </w:r>
          </w:p>
        </w:tc>
        <w:tc>
          <w:tcPr>
            <w:tcW w:w="2976" w:type="dxa"/>
            <w:tcBorders>
              <w:top w:val="nil"/>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implementării măsurii identificate</w:t>
            </w:r>
          </w:p>
        </w:tc>
        <w:tc>
          <w:tcPr>
            <w:tcW w:w="2694" w:type="dxa"/>
            <w:tcBorders>
              <w:top w:val="nil"/>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conform Deviz General</w:t>
            </w:r>
          </w:p>
        </w:tc>
        <w:tc>
          <w:tcPr>
            <w:tcW w:w="4536" w:type="dxa"/>
            <w:tcBorders>
              <w:top w:val="nil"/>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conform Deviz General</w:t>
            </w:r>
          </w:p>
        </w:tc>
      </w:tr>
      <w:tr w:rsidR="00FB31E0" w:rsidRPr="004052C7" w:rsidTr="001B4EC6">
        <w:trPr>
          <w:trHeight w:val="300"/>
        </w:trPr>
        <w:tc>
          <w:tcPr>
            <w:tcW w:w="2830" w:type="dxa"/>
            <w:tcBorders>
              <w:top w:val="nil"/>
              <w:left w:val="single" w:sz="4" w:space="0" w:color="auto"/>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Mii EUR</w:t>
            </w:r>
          </w:p>
        </w:tc>
        <w:tc>
          <w:tcPr>
            <w:tcW w:w="2976" w:type="dxa"/>
            <w:tcBorders>
              <w:top w:val="nil"/>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Mii EUR</w:t>
            </w:r>
          </w:p>
        </w:tc>
        <w:tc>
          <w:tcPr>
            <w:tcW w:w="2694" w:type="dxa"/>
            <w:tcBorders>
              <w:top w:val="nil"/>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Mii EUR</w:t>
            </w:r>
          </w:p>
        </w:tc>
        <w:tc>
          <w:tcPr>
            <w:tcW w:w="4536" w:type="dxa"/>
            <w:tcBorders>
              <w:top w:val="nil"/>
              <w:left w:val="nil"/>
              <w:bottom w:val="single" w:sz="4" w:space="0" w:color="auto"/>
              <w:right w:val="single" w:sz="4" w:space="0" w:color="auto"/>
            </w:tcBorders>
            <w:shd w:val="clear" w:color="000000" w:fill="FFFFFF"/>
            <w:vAlign w:val="center"/>
            <w:hideMark/>
          </w:tcPr>
          <w:p w:rsidR="00FB31E0" w:rsidRPr="004052C7" w:rsidRDefault="00FB31E0" w:rsidP="00FB31E0">
            <w:pPr>
              <w:jc w:val="center"/>
              <w:rPr>
                <w:rFonts w:ascii="Calibri" w:hAnsi="Calibri" w:cs="Calibri"/>
                <w:color w:val="000000"/>
                <w:sz w:val="20"/>
                <w:lang w:val="en-US"/>
              </w:rPr>
            </w:pPr>
            <w:r w:rsidRPr="004052C7">
              <w:rPr>
                <w:rFonts w:ascii="Calibri" w:hAnsi="Calibri" w:cs="Calibri"/>
                <w:color w:val="000000"/>
                <w:sz w:val="20"/>
                <w:lang w:val="en-US"/>
              </w:rPr>
              <w:t>Mii EUR</w:t>
            </w:r>
          </w:p>
        </w:tc>
      </w:tr>
      <w:tr w:rsidR="004D4AF2" w:rsidRPr="00822019" w:rsidTr="001B4EC6">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4D4AF2" w:rsidRDefault="004D4AF2" w:rsidP="004D4AF2">
            <w:pPr>
              <w:jc w:val="center"/>
              <w:rPr>
                <w:rFonts w:ascii="Calibri" w:hAnsi="Calibri" w:cs="Calibri"/>
                <w:color w:val="000000"/>
                <w:sz w:val="22"/>
                <w:szCs w:val="22"/>
                <w:lang w:val="en-US"/>
              </w:rPr>
            </w:pPr>
            <w:r>
              <w:rPr>
                <w:rFonts w:ascii="Calibri" w:hAnsi="Calibri" w:cs="Calibri"/>
                <w:color w:val="000000"/>
                <w:sz w:val="22"/>
                <w:szCs w:val="22"/>
              </w:rPr>
              <w:t>430</w:t>
            </w:r>
          </w:p>
        </w:tc>
        <w:tc>
          <w:tcPr>
            <w:tcW w:w="2976" w:type="dxa"/>
            <w:tcBorders>
              <w:top w:val="nil"/>
              <w:left w:val="nil"/>
              <w:bottom w:val="single" w:sz="4" w:space="0" w:color="auto"/>
              <w:right w:val="single" w:sz="4" w:space="0" w:color="auto"/>
            </w:tcBorders>
            <w:shd w:val="clear" w:color="auto" w:fill="auto"/>
            <w:noWrap/>
            <w:vAlign w:val="bottom"/>
            <w:hideMark/>
          </w:tcPr>
          <w:p w:rsidR="004D4AF2" w:rsidRDefault="004D4AF2" w:rsidP="004D4AF2">
            <w:pPr>
              <w:jc w:val="center"/>
              <w:rPr>
                <w:rFonts w:ascii="Calibri" w:hAnsi="Calibri" w:cs="Calibri"/>
                <w:color w:val="000000"/>
                <w:sz w:val="22"/>
                <w:szCs w:val="22"/>
              </w:rPr>
            </w:pPr>
            <w:r>
              <w:rPr>
                <w:rFonts w:ascii="Calibri" w:hAnsi="Calibri" w:cs="Calibri"/>
                <w:color w:val="000000"/>
                <w:sz w:val="22"/>
                <w:szCs w:val="22"/>
              </w:rPr>
              <w:t>153</w:t>
            </w:r>
          </w:p>
        </w:tc>
        <w:tc>
          <w:tcPr>
            <w:tcW w:w="2694" w:type="dxa"/>
            <w:tcBorders>
              <w:top w:val="nil"/>
              <w:left w:val="nil"/>
              <w:bottom w:val="single" w:sz="4" w:space="0" w:color="auto"/>
              <w:right w:val="single" w:sz="4" w:space="0" w:color="auto"/>
            </w:tcBorders>
            <w:shd w:val="clear" w:color="auto" w:fill="auto"/>
            <w:noWrap/>
            <w:vAlign w:val="bottom"/>
            <w:hideMark/>
          </w:tcPr>
          <w:p w:rsidR="004D4AF2" w:rsidRDefault="004D4AF2" w:rsidP="004D4AF2">
            <w:pPr>
              <w:jc w:val="center"/>
              <w:rPr>
                <w:rFonts w:ascii="Calibri" w:hAnsi="Calibri" w:cs="Calibri"/>
                <w:color w:val="000000"/>
                <w:sz w:val="22"/>
                <w:szCs w:val="22"/>
              </w:rPr>
            </w:pPr>
            <w:r>
              <w:rPr>
                <w:rFonts w:ascii="Calibri" w:hAnsi="Calibri" w:cs="Calibri"/>
                <w:color w:val="000000"/>
                <w:sz w:val="22"/>
                <w:szCs w:val="22"/>
              </w:rPr>
              <w:t>583</w:t>
            </w:r>
          </w:p>
        </w:tc>
        <w:tc>
          <w:tcPr>
            <w:tcW w:w="4536" w:type="dxa"/>
            <w:tcBorders>
              <w:top w:val="nil"/>
              <w:left w:val="nil"/>
              <w:bottom w:val="single" w:sz="4" w:space="0" w:color="auto"/>
              <w:right w:val="single" w:sz="4" w:space="0" w:color="auto"/>
            </w:tcBorders>
            <w:shd w:val="clear" w:color="auto" w:fill="auto"/>
            <w:noWrap/>
            <w:vAlign w:val="bottom"/>
            <w:hideMark/>
          </w:tcPr>
          <w:p w:rsidR="004D4AF2" w:rsidRDefault="004D4AF2" w:rsidP="004D4AF2">
            <w:pPr>
              <w:jc w:val="center"/>
              <w:rPr>
                <w:rFonts w:ascii="Calibri" w:hAnsi="Calibri" w:cs="Calibri"/>
                <w:color w:val="000000"/>
                <w:sz w:val="22"/>
                <w:szCs w:val="22"/>
              </w:rPr>
            </w:pPr>
            <w:r>
              <w:rPr>
                <w:rFonts w:ascii="Calibri" w:hAnsi="Calibri" w:cs="Calibri"/>
                <w:color w:val="000000"/>
                <w:sz w:val="22"/>
                <w:szCs w:val="22"/>
              </w:rPr>
              <w:t>692</w:t>
            </w:r>
          </w:p>
        </w:tc>
      </w:tr>
    </w:tbl>
    <w:p w:rsidR="00FB31E0" w:rsidRPr="00822019" w:rsidRDefault="00FB31E0" w:rsidP="00441437">
      <w:pPr>
        <w:rPr>
          <w:rFonts w:asciiTheme="minorHAnsi" w:hAnsiTheme="minorHAnsi" w:cstheme="minorHAnsi"/>
        </w:rPr>
        <w:sectPr w:rsidR="00FB31E0" w:rsidRPr="00822019" w:rsidSect="00180ABF">
          <w:pgSz w:w="15840" w:h="12240" w:orient="landscape"/>
          <w:pgMar w:top="1008" w:right="720" w:bottom="1440" w:left="1440" w:header="720" w:footer="720" w:gutter="0"/>
          <w:cols w:space="720"/>
          <w:docGrid w:linePitch="360"/>
        </w:sectPr>
      </w:pPr>
    </w:p>
    <w:p w:rsidR="00D40B93" w:rsidRPr="00822019" w:rsidRDefault="00D40B93" w:rsidP="00494044">
      <w:pPr>
        <w:pStyle w:val="Heading1"/>
      </w:pPr>
      <w:bookmarkStart w:id="6" w:name="_Toc510428292"/>
      <w:r w:rsidRPr="00822019">
        <w:rPr>
          <w:rStyle w:val="Heading50"/>
          <w:rFonts w:asciiTheme="minorHAnsi" w:eastAsiaTheme="majorEastAsia" w:hAnsiTheme="minorHAnsi" w:cstheme="minorHAnsi"/>
          <w:color w:val="auto"/>
          <w:spacing w:val="0"/>
          <w:sz w:val="28"/>
          <w:szCs w:val="28"/>
        </w:rPr>
        <w:lastRenderedPageBreak/>
        <w:t xml:space="preserve">2.PREZENTAREA GENERALĂ A OBIECTIVULUI SUPUS </w:t>
      </w:r>
      <w:r w:rsidR="00BF667A" w:rsidRPr="00822019">
        <w:rPr>
          <w:rStyle w:val="Heading50"/>
          <w:rFonts w:asciiTheme="minorHAnsi" w:eastAsiaTheme="majorEastAsia" w:hAnsiTheme="minorHAnsi" w:cstheme="minorHAnsi"/>
          <w:color w:val="auto"/>
          <w:spacing w:val="0"/>
          <w:sz w:val="28"/>
          <w:szCs w:val="28"/>
        </w:rPr>
        <w:t>AUDITULUI</w:t>
      </w:r>
      <w:r w:rsidRPr="00822019">
        <w:rPr>
          <w:rStyle w:val="Heading50"/>
          <w:rFonts w:asciiTheme="minorHAnsi" w:eastAsiaTheme="majorEastAsia" w:hAnsiTheme="minorHAnsi" w:cstheme="minorHAnsi"/>
          <w:color w:val="auto"/>
          <w:spacing w:val="0"/>
          <w:sz w:val="28"/>
          <w:szCs w:val="28"/>
        </w:rPr>
        <w:t xml:space="preserve"> ENERGETIC</w:t>
      </w:r>
      <w:bookmarkEnd w:id="5"/>
      <w:bookmarkEnd w:id="6"/>
    </w:p>
    <w:p w:rsidR="009F7BF5" w:rsidRPr="00822019" w:rsidRDefault="00D40B93" w:rsidP="00494044">
      <w:pPr>
        <w:pStyle w:val="Heading2"/>
        <w:rPr>
          <w:rStyle w:val="Heading60"/>
          <w:rFonts w:asciiTheme="minorHAnsi" w:hAnsiTheme="minorHAnsi" w:cstheme="minorHAnsi"/>
          <w:bCs w:val="0"/>
          <w:sz w:val="24"/>
          <w:szCs w:val="24"/>
        </w:rPr>
      </w:pPr>
      <w:bookmarkStart w:id="7" w:name="_Toc510428293"/>
      <w:bookmarkStart w:id="8" w:name="bookmark16"/>
      <w:r w:rsidRPr="00822019">
        <w:rPr>
          <w:rStyle w:val="Heading60"/>
          <w:rFonts w:asciiTheme="minorHAnsi" w:hAnsiTheme="minorHAnsi" w:cstheme="minorHAnsi"/>
          <w:bCs w:val="0"/>
          <w:sz w:val="24"/>
          <w:szCs w:val="24"/>
        </w:rPr>
        <w:t>2.1.</w:t>
      </w:r>
      <w:r w:rsidR="009F7BF5" w:rsidRPr="00822019">
        <w:rPr>
          <w:rStyle w:val="Heading60"/>
          <w:rFonts w:asciiTheme="minorHAnsi" w:hAnsiTheme="minorHAnsi" w:cstheme="minorHAnsi"/>
          <w:bCs w:val="0"/>
          <w:sz w:val="24"/>
          <w:szCs w:val="24"/>
        </w:rPr>
        <w:t>Necesitatea și fundamentarea studiului, s</w:t>
      </w:r>
      <w:r w:rsidRPr="00822019">
        <w:rPr>
          <w:rStyle w:val="Heading60"/>
          <w:rFonts w:asciiTheme="minorHAnsi" w:hAnsiTheme="minorHAnsi" w:cstheme="minorHAnsi"/>
          <w:bCs w:val="0"/>
          <w:sz w:val="24"/>
          <w:szCs w:val="24"/>
        </w:rPr>
        <w:t>cop</w:t>
      </w:r>
      <w:r w:rsidR="009F7BF5" w:rsidRPr="00822019">
        <w:rPr>
          <w:rStyle w:val="Heading60"/>
          <w:rFonts w:asciiTheme="minorHAnsi" w:hAnsiTheme="minorHAnsi" w:cstheme="minorHAnsi"/>
          <w:bCs w:val="0"/>
          <w:sz w:val="24"/>
          <w:szCs w:val="24"/>
        </w:rPr>
        <w:t>ul și</w:t>
      </w:r>
      <w:r w:rsidRPr="00822019">
        <w:rPr>
          <w:rStyle w:val="Heading60"/>
          <w:rFonts w:asciiTheme="minorHAnsi" w:hAnsiTheme="minorHAnsi" w:cstheme="minorHAnsi"/>
          <w:bCs w:val="0"/>
          <w:sz w:val="24"/>
          <w:szCs w:val="24"/>
        </w:rPr>
        <w:t xml:space="preserve"> obiective</w:t>
      </w:r>
      <w:r w:rsidR="009F7BF5" w:rsidRPr="00822019">
        <w:rPr>
          <w:rStyle w:val="Heading60"/>
          <w:rFonts w:asciiTheme="minorHAnsi" w:hAnsiTheme="minorHAnsi" w:cstheme="minorHAnsi"/>
          <w:bCs w:val="0"/>
          <w:sz w:val="24"/>
          <w:szCs w:val="24"/>
        </w:rPr>
        <w:t>le acestuia</w:t>
      </w:r>
      <w:r w:rsidRPr="00822019">
        <w:rPr>
          <w:rStyle w:val="Heading60"/>
          <w:rFonts w:asciiTheme="minorHAnsi" w:hAnsiTheme="minorHAnsi" w:cstheme="minorHAnsi"/>
          <w:bCs w:val="0"/>
          <w:sz w:val="24"/>
          <w:szCs w:val="24"/>
        </w:rPr>
        <w:t>.</w:t>
      </w:r>
      <w:bookmarkEnd w:id="7"/>
      <w:r w:rsidRPr="00822019">
        <w:rPr>
          <w:rStyle w:val="Heading60"/>
          <w:rFonts w:asciiTheme="minorHAnsi" w:hAnsiTheme="minorHAnsi" w:cstheme="minorHAnsi"/>
          <w:bCs w:val="0"/>
          <w:sz w:val="24"/>
          <w:szCs w:val="24"/>
        </w:rPr>
        <w:t xml:space="preserve"> </w:t>
      </w:r>
    </w:p>
    <w:bookmarkEnd w:id="8"/>
    <w:p w:rsidR="00180ABF" w:rsidRPr="00822019" w:rsidRDefault="00180ABF" w:rsidP="005E1374">
      <w:pPr>
        <w:rPr>
          <w:rFonts w:asciiTheme="minorHAnsi" w:hAnsiTheme="minorHAnsi" w:cstheme="minorHAnsi"/>
        </w:rPr>
      </w:pPr>
    </w:p>
    <w:p w:rsidR="005E1374" w:rsidRPr="00822019" w:rsidRDefault="005E1374" w:rsidP="005E1374">
      <w:pPr>
        <w:rPr>
          <w:rFonts w:asciiTheme="minorHAnsi" w:hAnsiTheme="minorHAnsi" w:cstheme="minorHAnsi"/>
        </w:rPr>
      </w:pPr>
      <w:r w:rsidRPr="00822019">
        <w:rPr>
          <w:rFonts w:asciiTheme="minorHAnsi" w:hAnsiTheme="minorHAnsi" w:cstheme="minorHAnsi"/>
        </w:rPr>
        <w:t>Date de intrare:</w:t>
      </w:r>
    </w:p>
    <w:p w:rsidR="00CB21F3" w:rsidRPr="00822019" w:rsidRDefault="005E1374" w:rsidP="00CB21F3">
      <w:pPr>
        <w:pStyle w:val="ListParagraph"/>
        <w:numPr>
          <w:ilvl w:val="0"/>
          <w:numId w:val="4"/>
        </w:numPr>
        <w:rPr>
          <w:rFonts w:asciiTheme="minorHAnsi" w:hAnsiTheme="minorHAnsi" w:cstheme="minorHAnsi"/>
        </w:rPr>
      </w:pPr>
      <w:r w:rsidRPr="00822019">
        <w:rPr>
          <w:rFonts w:asciiTheme="minorHAnsi" w:hAnsiTheme="minorHAnsi" w:cstheme="minorHAnsi"/>
        </w:rPr>
        <w:t>localizarea geografică a orașului și date generale privind populația și suprafața acestuia</w:t>
      </w:r>
    </w:p>
    <w:p w:rsidR="00CB21F3" w:rsidRPr="00822019" w:rsidRDefault="00CB21F3" w:rsidP="00CB21F3">
      <w:pPr>
        <w:pStyle w:val="ListParagraph"/>
        <w:numPr>
          <w:ilvl w:val="0"/>
          <w:numId w:val="4"/>
        </w:numPr>
        <w:rPr>
          <w:rFonts w:asciiTheme="minorHAnsi" w:hAnsiTheme="minorHAnsi" w:cstheme="minorHAnsi"/>
        </w:rPr>
      </w:pPr>
      <w:r w:rsidRPr="00822019">
        <w:rPr>
          <w:rFonts w:asciiTheme="minorHAnsi" w:hAnsiTheme="minorHAnsi" w:cstheme="minorHAnsi"/>
        </w:rPr>
        <w:t xml:space="preserve">menționarea documentelor strategice, programatice; </w:t>
      </w:r>
    </w:p>
    <w:p w:rsidR="00CB21F3" w:rsidRPr="00822019" w:rsidRDefault="00CB21F3" w:rsidP="00CB21F3">
      <w:pPr>
        <w:pStyle w:val="ListParagraph"/>
        <w:numPr>
          <w:ilvl w:val="0"/>
          <w:numId w:val="4"/>
        </w:numPr>
        <w:rPr>
          <w:rFonts w:asciiTheme="minorHAnsi" w:hAnsiTheme="minorHAnsi" w:cstheme="minorHAnsi"/>
        </w:rPr>
      </w:pPr>
      <w:r w:rsidRPr="00822019">
        <w:rPr>
          <w:rFonts w:asciiTheme="minorHAnsi" w:hAnsiTheme="minorHAnsi" w:cstheme="minorHAnsi"/>
        </w:rPr>
        <w:t>evidențierea obectivelor majore ale acestor documete; ex: reducerea emisiilor de CO2 cu 19% până în 2020</w:t>
      </w:r>
    </w:p>
    <w:p w:rsidR="00CB21F3" w:rsidRPr="00822019" w:rsidRDefault="00CB21F3" w:rsidP="00CB21F3">
      <w:pPr>
        <w:pStyle w:val="ListParagraph"/>
        <w:numPr>
          <w:ilvl w:val="0"/>
          <w:numId w:val="4"/>
        </w:numPr>
        <w:rPr>
          <w:rFonts w:asciiTheme="minorHAnsi" w:hAnsiTheme="minorHAnsi" w:cstheme="minorHAnsi"/>
        </w:rPr>
      </w:pPr>
      <w:r w:rsidRPr="00822019">
        <w:rPr>
          <w:rFonts w:asciiTheme="minorHAnsi" w:hAnsiTheme="minorHAnsi" w:cstheme="minorHAnsi"/>
        </w:rPr>
        <w:t>oportunități: tehnologia LED și telemanagementul iluminatului, integrarea României în UE prin scăderea disparităților cu ajutorul proiectelor finanțate prin fonduri europene, tendințele de dezvoltare ale comunităților moderne în smart cities]</w:t>
      </w:r>
    </w:p>
    <w:p w:rsidR="000F7FAC" w:rsidRPr="00822019" w:rsidRDefault="000F7FAC" w:rsidP="00CB21F3">
      <w:pPr>
        <w:rPr>
          <w:rFonts w:asciiTheme="minorHAnsi" w:hAnsiTheme="minorHAnsi" w:cstheme="minorHAnsi"/>
        </w:rPr>
      </w:pPr>
    </w:p>
    <w:p w:rsidR="000F7FAC" w:rsidRPr="00822019" w:rsidRDefault="000F7FAC" w:rsidP="000F7FAC">
      <w:pPr>
        <w:pStyle w:val="Footnote0"/>
        <w:shd w:val="clear" w:color="auto" w:fill="auto"/>
        <w:spacing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Fundamentarea măsurilor de creştere a eficienţei energetice a sistemului de iluminat public se va realiza pe baza analizei situaţiei actuale a acestuia din punct de vedere energetic şi </w:t>
      </w:r>
      <w:r w:rsidR="002069D2" w:rsidRPr="00822019">
        <w:rPr>
          <w:rFonts w:asciiTheme="minorHAnsi" w:hAnsiTheme="minorHAnsi" w:cstheme="minorHAnsi"/>
          <w:sz w:val="24"/>
          <w:szCs w:val="24"/>
        </w:rPr>
        <w:t>te</w:t>
      </w:r>
      <w:r w:rsidRPr="00822019">
        <w:rPr>
          <w:rFonts w:asciiTheme="minorHAnsi" w:hAnsiTheme="minorHAnsi" w:cstheme="minorHAnsi"/>
          <w:sz w:val="24"/>
          <w:szCs w:val="24"/>
        </w:rPr>
        <w:t>hnic, documentul de</w:t>
      </w:r>
      <w:r w:rsidR="002069D2" w:rsidRPr="00822019">
        <w:rPr>
          <w:rFonts w:asciiTheme="minorHAnsi" w:hAnsiTheme="minorHAnsi" w:cstheme="minorHAnsi"/>
          <w:sz w:val="24"/>
          <w:szCs w:val="24"/>
        </w:rPr>
        <w:t xml:space="preserve"> </w:t>
      </w:r>
      <w:r w:rsidRPr="00822019">
        <w:rPr>
          <w:rFonts w:asciiTheme="minorHAnsi" w:hAnsiTheme="minorHAnsi" w:cstheme="minorHAnsi"/>
          <w:sz w:val="24"/>
          <w:szCs w:val="24"/>
        </w:rPr>
        <w:t xml:space="preserve">referință fiind </w:t>
      </w:r>
      <w:r w:rsidRPr="00822019">
        <w:rPr>
          <w:rFonts w:asciiTheme="minorHAnsi" w:hAnsiTheme="minorHAnsi" w:cstheme="minorHAnsi"/>
          <w:b/>
          <w:i/>
          <w:sz w:val="24"/>
          <w:szCs w:val="24"/>
        </w:rPr>
        <w:t>Auditul energetic.</w:t>
      </w:r>
    </w:p>
    <w:p w:rsidR="000F7FAC" w:rsidRPr="00822019" w:rsidRDefault="000F7FAC" w:rsidP="000F7FAC">
      <w:pPr>
        <w:pStyle w:val="ListParagraph"/>
        <w:rPr>
          <w:rFonts w:asciiTheme="minorHAnsi" w:hAnsiTheme="minorHAnsi" w:cstheme="minorHAnsi"/>
          <w:szCs w:val="24"/>
        </w:rPr>
      </w:pPr>
    </w:p>
    <w:p w:rsidR="00277826" w:rsidRPr="00822019" w:rsidRDefault="00277826" w:rsidP="00277826">
      <w:pPr>
        <w:pStyle w:val="Headerorfooter30"/>
        <w:shd w:val="clear" w:color="auto" w:fill="auto"/>
        <w:spacing w:line="240" w:lineRule="auto"/>
        <w:ind w:left="40" w:firstLine="680"/>
        <w:rPr>
          <w:rFonts w:asciiTheme="minorHAnsi" w:hAnsiTheme="minorHAnsi" w:cstheme="minorHAnsi"/>
          <w:sz w:val="24"/>
          <w:szCs w:val="24"/>
        </w:rPr>
      </w:pPr>
      <w:r w:rsidRPr="00822019">
        <w:rPr>
          <w:rFonts w:asciiTheme="minorHAnsi" w:hAnsiTheme="minorHAnsi" w:cstheme="minorHAnsi"/>
          <w:sz w:val="24"/>
          <w:szCs w:val="24"/>
        </w:rPr>
        <w:t>Beneficiile obţinute în urma implementării măsurilor identificate în Auditul energetic, se referă la consumul de energie electrică necesar iluminatului public, la  îmbunătățirea furnizării serviciului de iluminat public precum şi la impactul social:</w:t>
      </w:r>
    </w:p>
    <w:p w:rsidR="00277826" w:rsidRPr="00822019" w:rsidRDefault="00277826" w:rsidP="00277826">
      <w:pPr>
        <w:pStyle w:val="Corptext9"/>
        <w:numPr>
          <w:ilvl w:val="0"/>
          <w:numId w:val="2"/>
        </w:numPr>
        <w:shd w:val="clear" w:color="auto" w:fill="auto"/>
        <w:tabs>
          <w:tab w:val="left" w:pos="1123"/>
        </w:tabs>
        <w:spacing w:before="0" w:after="0" w:line="240" w:lineRule="auto"/>
        <w:ind w:left="1160" w:right="20" w:hanging="380"/>
        <w:rPr>
          <w:rFonts w:asciiTheme="minorHAnsi" w:hAnsiTheme="minorHAnsi" w:cstheme="minorHAnsi"/>
          <w:sz w:val="24"/>
          <w:szCs w:val="24"/>
        </w:rPr>
      </w:pPr>
      <w:r w:rsidRPr="00822019">
        <w:rPr>
          <w:rFonts w:asciiTheme="minorHAnsi" w:hAnsiTheme="minorHAnsi" w:cstheme="minorHAnsi"/>
          <w:sz w:val="24"/>
          <w:szCs w:val="24"/>
        </w:rPr>
        <w:t>Controlul sporit al componentelor, funcțiunilor și parametrilor electro-energetici ai sistemului de iluminat public</w:t>
      </w:r>
    </w:p>
    <w:p w:rsidR="00277826" w:rsidRPr="00822019" w:rsidRDefault="00277826" w:rsidP="00277826">
      <w:pPr>
        <w:pStyle w:val="Corptext9"/>
        <w:numPr>
          <w:ilvl w:val="0"/>
          <w:numId w:val="2"/>
        </w:numPr>
        <w:shd w:val="clear" w:color="auto" w:fill="auto"/>
        <w:tabs>
          <w:tab w:val="left" w:pos="1123"/>
        </w:tabs>
        <w:spacing w:before="0" w:after="0" w:line="240" w:lineRule="auto"/>
        <w:ind w:left="1160" w:right="20" w:hanging="380"/>
        <w:rPr>
          <w:rFonts w:asciiTheme="minorHAnsi" w:hAnsiTheme="minorHAnsi" w:cstheme="minorHAnsi"/>
          <w:sz w:val="24"/>
          <w:szCs w:val="24"/>
        </w:rPr>
      </w:pPr>
      <w:r w:rsidRPr="00822019">
        <w:rPr>
          <w:rFonts w:asciiTheme="minorHAnsi" w:hAnsiTheme="minorHAnsi" w:cstheme="minorHAnsi"/>
          <w:sz w:val="24"/>
          <w:szCs w:val="24"/>
        </w:rPr>
        <w:t>Reducerea consumului de energie electrică şi implicit:</w:t>
      </w:r>
    </w:p>
    <w:p w:rsidR="00277826" w:rsidRPr="00822019" w:rsidRDefault="00277826" w:rsidP="00277826">
      <w:pPr>
        <w:pStyle w:val="Corptext9"/>
        <w:shd w:val="clear" w:color="auto" w:fill="auto"/>
        <w:tabs>
          <w:tab w:val="left" w:pos="1123"/>
        </w:tabs>
        <w:spacing w:before="0" w:after="0" w:line="240" w:lineRule="auto"/>
        <w:ind w:left="1160" w:right="20" w:firstLine="0"/>
        <w:rPr>
          <w:rFonts w:asciiTheme="minorHAnsi" w:hAnsiTheme="minorHAnsi" w:cstheme="minorHAnsi"/>
          <w:sz w:val="24"/>
          <w:szCs w:val="24"/>
        </w:rPr>
      </w:pPr>
      <w:r w:rsidRPr="00822019">
        <w:rPr>
          <w:rFonts w:asciiTheme="minorHAnsi" w:hAnsiTheme="minorHAnsi" w:cstheme="minorHAnsi"/>
          <w:sz w:val="24"/>
          <w:szCs w:val="24"/>
        </w:rPr>
        <w:t>- reducerea costurilor cu energia electrică asociate sistemului de iluminat public;</w:t>
      </w:r>
    </w:p>
    <w:p w:rsidR="00277826" w:rsidRPr="00822019" w:rsidRDefault="00277826" w:rsidP="00277826">
      <w:pPr>
        <w:pStyle w:val="Corptext9"/>
        <w:shd w:val="clear" w:color="auto" w:fill="auto"/>
        <w:tabs>
          <w:tab w:val="left" w:pos="1123"/>
        </w:tabs>
        <w:spacing w:before="0" w:after="0" w:line="240" w:lineRule="auto"/>
        <w:ind w:left="1160" w:right="20" w:firstLine="0"/>
        <w:rPr>
          <w:rFonts w:asciiTheme="minorHAnsi" w:hAnsiTheme="minorHAnsi" w:cstheme="minorHAnsi"/>
          <w:sz w:val="24"/>
          <w:szCs w:val="24"/>
        </w:rPr>
      </w:pPr>
      <w:r w:rsidRPr="00822019">
        <w:rPr>
          <w:rFonts w:asciiTheme="minorHAnsi" w:hAnsiTheme="minorHAnsi" w:cstheme="minorHAnsi"/>
          <w:sz w:val="24"/>
          <w:szCs w:val="24"/>
        </w:rPr>
        <w:t>- reducere emisiilor de CO</w:t>
      </w:r>
      <w:r w:rsidRPr="00822019">
        <w:rPr>
          <w:rFonts w:asciiTheme="minorHAnsi" w:hAnsiTheme="minorHAnsi" w:cstheme="minorHAnsi"/>
          <w:sz w:val="24"/>
          <w:szCs w:val="24"/>
          <w:vertAlign w:val="subscript"/>
        </w:rPr>
        <w:t>2</w:t>
      </w:r>
      <w:r w:rsidRPr="00822019">
        <w:rPr>
          <w:rFonts w:asciiTheme="minorHAnsi" w:hAnsiTheme="minorHAnsi" w:cstheme="minorHAnsi"/>
          <w:sz w:val="24"/>
          <w:szCs w:val="24"/>
        </w:rPr>
        <w:t xml:space="preserve"> asociate acestui serviciu;</w:t>
      </w:r>
    </w:p>
    <w:p w:rsidR="00277826" w:rsidRPr="00822019" w:rsidRDefault="00277826" w:rsidP="00277826">
      <w:pPr>
        <w:pStyle w:val="Corptext9"/>
        <w:numPr>
          <w:ilvl w:val="0"/>
          <w:numId w:val="2"/>
        </w:numPr>
        <w:shd w:val="clear" w:color="auto" w:fill="auto"/>
        <w:tabs>
          <w:tab w:val="left" w:pos="1119"/>
        </w:tabs>
        <w:spacing w:before="0" w:after="0" w:line="240" w:lineRule="auto"/>
        <w:ind w:left="780" w:firstLine="0"/>
        <w:jc w:val="both"/>
        <w:rPr>
          <w:rFonts w:asciiTheme="minorHAnsi" w:hAnsiTheme="minorHAnsi" w:cstheme="minorHAnsi"/>
          <w:sz w:val="24"/>
          <w:szCs w:val="24"/>
        </w:rPr>
      </w:pPr>
      <w:r w:rsidRPr="00822019">
        <w:rPr>
          <w:rFonts w:asciiTheme="minorHAnsi" w:hAnsiTheme="minorHAnsi" w:cstheme="minorHAnsi"/>
          <w:sz w:val="24"/>
          <w:szCs w:val="24"/>
        </w:rPr>
        <w:t>Creşterea gradului de siguranţă a circulaţiei rutiere şi pietonale;</w:t>
      </w:r>
    </w:p>
    <w:p w:rsidR="00277826" w:rsidRPr="00822019" w:rsidRDefault="00277826" w:rsidP="00277826">
      <w:pPr>
        <w:pStyle w:val="Corptext9"/>
        <w:numPr>
          <w:ilvl w:val="0"/>
          <w:numId w:val="2"/>
        </w:numPr>
        <w:shd w:val="clear" w:color="auto" w:fill="auto"/>
        <w:tabs>
          <w:tab w:val="left" w:pos="1119"/>
        </w:tabs>
        <w:spacing w:before="0" w:after="0" w:line="240" w:lineRule="auto"/>
        <w:ind w:left="1160" w:right="20" w:hanging="380"/>
        <w:rPr>
          <w:rFonts w:asciiTheme="minorHAnsi" w:hAnsiTheme="minorHAnsi" w:cstheme="minorHAnsi"/>
          <w:sz w:val="24"/>
          <w:szCs w:val="24"/>
        </w:rPr>
      </w:pPr>
      <w:r w:rsidRPr="00822019">
        <w:rPr>
          <w:rFonts w:asciiTheme="minorHAnsi" w:hAnsiTheme="minorHAnsi" w:cstheme="minorHAnsi"/>
          <w:sz w:val="24"/>
          <w:szCs w:val="24"/>
        </w:rPr>
        <w:t xml:space="preserve">Creşterea gradului de securitate individuală şi colectivă în cadrul comunităţii </w:t>
      </w:r>
      <w:r w:rsidRPr="00822019">
        <w:rPr>
          <w:rFonts w:asciiTheme="minorHAnsi" w:hAnsiTheme="minorHAnsi" w:cstheme="minorHAnsi"/>
          <w:sz w:val="24"/>
          <w:szCs w:val="24"/>
          <w:lang w:val="en-US"/>
        </w:rPr>
        <w:t>locale, a bunurilor private sau publice;</w:t>
      </w:r>
    </w:p>
    <w:p w:rsidR="00277826" w:rsidRPr="00822019" w:rsidRDefault="00277826" w:rsidP="00277826">
      <w:pPr>
        <w:pStyle w:val="Corptext9"/>
        <w:numPr>
          <w:ilvl w:val="0"/>
          <w:numId w:val="2"/>
        </w:numPr>
        <w:shd w:val="clear" w:color="auto" w:fill="auto"/>
        <w:tabs>
          <w:tab w:val="left" w:pos="1119"/>
        </w:tabs>
        <w:spacing w:before="0" w:after="0" w:line="240" w:lineRule="auto"/>
        <w:ind w:left="1160" w:right="20" w:hanging="380"/>
        <w:rPr>
          <w:rFonts w:asciiTheme="minorHAnsi" w:hAnsiTheme="minorHAnsi" w:cstheme="minorHAnsi"/>
          <w:sz w:val="24"/>
          <w:szCs w:val="24"/>
        </w:rPr>
      </w:pPr>
      <w:r w:rsidRPr="00822019">
        <w:rPr>
          <w:rFonts w:asciiTheme="minorHAnsi" w:hAnsiTheme="minorHAnsi" w:cstheme="minorHAnsi"/>
          <w:sz w:val="24"/>
          <w:szCs w:val="24"/>
        </w:rPr>
        <w:t>Sporirea nivelului de civilizaţie, a confortului şi a calităţii vieţii</w:t>
      </w:r>
    </w:p>
    <w:p w:rsidR="00277826" w:rsidRPr="00822019" w:rsidRDefault="00277826" w:rsidP="00277826">
      <w:pPr>
        <w:pStyle w:val="Corptext9"/>
        <w:shd w:val="clear" w:color="auto" w:fill="auto"/>
        <w:tabs>
          <w:tab w:val="left" w:pos="1119"/>
        </w:tabs>
        <w:spacing w:before="0" w:after="0" w:line="240" w:lineRule="auto"/>
        <w:ind w:left="1160" w:right="20" w:firstLine="0"/>
        <w:rPr>
          <w:rFonts w:asciiTheme="minorHAnsi" w:hAnsiTheme="minorHAnsi" w:cstheme="minorHAnsi"/>
          <w:sz w:val="24"/>
          <w:szCs w:val="24"/>
        </w:rPr>
      </w:pPr>
    </w:p>
    <w:p w:rsidR="000F7FAC" w:rsidRPr="00822019" w:rsidRDefault="000F7FAC" w:rsidP="000F7FAC">
      <w:pPr>
        <w:pStyle w:val="Corptext9"/>
        <w:shd w:val="clear" w:color="auto" w:fill="auto"/>
        <w:spacing w:before="0" w:after="0" w:line="240" w:lineRule="auto"/>
        <w:ind w:left="20" w:right="14" w:firstLine="700"/>
        <w:jc w:val="both"/>
        <w:rPr>
          <w:rFonts w:asciiTheme="minorHAnsi" w:hAnsiTheme="minorHAnsi" w:cstheme="minorHAnsi"/>
          <w:sz w:val="24"/>
          <w:szCs w:val="24"/>
        </w:rPr>
      </w:pPr>
      <w:r w:rsidRPr="00822019">
        <w:rPr>
          <w:rFonts w:asciiTheme="minorHAnsi" w:hAnsiTheme="minorHAnsi" w:cstheme="minorHAnsi"/>
          <w:b/>
          <w:i/>
          <w:sz w:val="24"/>
          <w:szCs w:val="24"/>
        </w:rPr>
        <w:t>Legislația</w:t>
      </w:r>
      <w:r w:rsidRPr="00822019">
        <w:rPr>
          <w:rFonts w:asciiTheme="minorHAnsi" w:hAnsiTheme="minorHAnsi" w:cstheme="minorHAnsi"/>
          <w:sz w:val="24"/>
          <w:szCs w:val="24"/>
        </w:rPr>
        <w:t xml:space="preserve"> care stă la baza elaborării Auditul Energetic este următoarea:</w:t>
      </w:r>
    </w:p>
    <w:p w:rsidR="000F7FAC" w:rsidRPr="00822019" w:rsidRDefault="000F7FAC" w:rsidP="000F7FAC">
      <w:pPr>
        <w:pStyle w:val="Corptext9"/>
        <w:numPr>
          <w:ilvl w:val="0"/>
          <w:numId w:val="7"/>
        </w:numPr>
        <w:shd w:val="clear" w:color="auto" w:fill="auto"/>
        <w:tabs>
          <w:tab w:val="left" w:pos="366"/>
        </w:tabs>
        <w:spacing w:before="0" w:after="0" w:line="240" w:lineRule="auto"/>
        <w:ind w:right="14"/>
        <w:jc w:val="both"/>
        <w:rPr>
          <w:rFonts w:asciiTheme="minorHAnsi" w:hAnsiTheme="minorHAnsi" w:cstheme="minorHAnsi"/>
          <w:sz w:val="24"/>
          <w:szCs w:val="24"/>
        </w:rPr>
      </w:pPr>
      <w:r w:rsidRPr="00822019">
        <w:rPr>
          <w:rFonts w:asciiTheme="minorHAnsi" w:hAnsiTheme="minorHAnsi" w:cstheme="minorHAnsi"/>
          <w:i/>
          <w:sz w:val="24"/>
          <w:szCs w:val="24"/>
        </w:rPr>
        <w:t>Legea nr. 121 din 18 iulie 2014</w:t>
      </w:r>
      <w:r w:rsidRPr="00822019">
        <w:rPr>
          <w:rFonts w:asciiTheme="minorHAnsi" w:hAnsiTheme="minorHAnsi" w:cstheme="minorHAnsi"/>
          <w:sz w:val="24"/>
          <w:szCs w:val="24"/>
        </w:rPr>
        <w:t xml:space="preserve"> privind eficienţa energetică şi aplicarea politicii naţionale în domeniul eficienţei energetice, cu completările şi modificările ulterioare;</w:t>
      </w:r>
    </w:p>
    <w:p w:rsidR="000F7FAC" w:rsidRPr="00822019" w:rsidRDefault="000F7FAC" w:rsidP="000F7FAC">
      <w:pPr>
        <w:pStyle w:val="Corptext9"/>
        <w:numPr>
          <w:ilvl w:val="0"/>
          <w:numId w:val="7"/>
        </w:numPr>
        <w:shd w:val="clear" w:color="auto" w:fill="auto"/>
        <w:tabs>
          <w:tab w:val="left" w:pos="366"/>
        </w:tabs>
        <w:spacing w:before="0" w:after="0" w:line="240" w:lineRule="auto"/>
        <w:ind w:right="14"/>
        <w:jc w:val="both"/>
        <w:rPr>
          <w:rFonts w:asciiTheme="minorHAnsi" w:hAnsiTheme="minorHAnsi" w:cstheme="minorHAnsi"/>
          <w:sz w:val="24"/>
          <w:szCs w:val="24"/>
        </w:rPr>
      </w:pPr>
      <w:r w:rsidRPr="00822019">
        <w:rPr>
          <w:rFonts w:asciiTheme="minorHAnsi" w:hAnsiTheme="minorHAnsi" w:cstheme="minorHAnsi"/>
          <w:i/>
          <w:sz w:val="24"/>
          <w:szCs w:val="24"/>
        </w:rPr>
        <w:t xml:space="preserve">Instrucţiunea ANRE privind aplicarea </w:t>
      </w:r>
      <w:r w:rsidRPr="00822019">
        <w:rPr>
          <w:rFonts w:asciiTheme="minorHAnsi" w:hAnsiTheme="minorHAnsi" w:cstheme="minorHAnsi"/>
          <w:i/>
          <w:sz w:val="24"/>
          <w:szCs w:val="24"/>
          <w:lang w:val="en-US"/>
        </w:rPr>
        <w:t xml:space="preserve">art. </w:t>
      </w:r>
      <w:r w:rsidRPr="00822019">
        <w:rPr>
          <w:rFonts w:asciiTheme="minorHAnsi" w:hAnsiTheme="minorHAnsi" w:cstheme="minorHAnsi"/>
          <w:i/>
          <w:sz w:val="24"/>
          <w:szCs w:val="24"/>
        </w:rPr>
        <w:t xml:space="preserve">9 alin. (1) </w:t>
      </w:r>
      <w:r w:rsidRPr="00822019">
        <w:rPr>
          <w:rFonts w:asciiTheme="minorHAnsi" w:hAnsiTheme="minorHAnsi" w:cstheme="minorHAnsi"/>
          <w:i/>
          <w:sz w:val="24"/>
          <w:szCs w:val="24"/>
          <w:lang w:val="en-US"/>
        </w:rPr>
        <w:t xml:space="preserve">lit. </w:t>
      </w:r>
      <w:r w:rsidRPr="00822019">
        <w:rPr>
          <w:rFonts w:asciiTheme="minorHAnsi" w:hAnsiTheme="minorHAnsi" w:cstheme="minorHAnsi"/>
          <w:i/>
          <w:sz w:val="24"/>
          <w:szCs w:val="24"/>
        </w:rPr>
        <w:t>a) din Legea nr. 121/2014</w:t>
      </w:r>
      <w:r w:rsidRPr="00822019">
        <w:rPr>
          <w:rFonts w:asciiTheme="minorHAnsi" w:hAnsiTheme="minorHAnsi" w:cstheme="minorHAnsi"/>
          <w:sz w:val="24"/>
          <w:szCs w:val="24"/>
        </w:rPr>
        <w:t xml:space="preserve"> privind eficienţa energetică, referitor la auditul energetic pe întregul contur de consum energetic;</w:t>
      </w:r>
    </w:p>
    <w:p w:rsidR="000F7FAC" w:rsidRPr="00822019" w:rsidRDefault="000F7FAC" w:rsidP="000F7FAC">
      <w:pPr>
        <w:pStyle w:val="Corptext9"/>
        <w:numPr>
          <w:ilvl w:val="0"/>
          <w:numId w:val="7"/>
        </w:numPr>
        <w:shd w:val="clear" w:color="auto" w:fill="auto"/>
        <w:tabs>
          <w:tab w:val="left" w:pos="366"/>
        </w:tabs>
        <w:spacing w:before="0" w:after="0" w:line="240" w:lineRule="auto"/>
        <w:ind w:right="14"/>
        <w:jc w:val="both"/>
        <w:rPr>
          <w:rFonts w:asciiTheme="minorHAnsi" w:hAnsiTheme="minorHAnsi" w:cstheme="minorHAnsi"/>
          <w:sz w:val="24"/>
          <w:szCs w:val="24"/>
        </w:rPr>
      </w:pPr>
      <w:r w:rsidRPr="00822019">
        <w:rPr>
          <w:rFonts w:asciiTheme="minorHAnsi" w:hAnsiTheme="minorHAnsi" w:cstheme="minorHAnsi"/>
          <w:sz w:val="24"/>
          <w:szCs w:val="24"/>
        </w:rPr>
        <w:t>“</w:t>
      </w:r>
      <w:r w:rsidRPr="00822019">
        <w:rPr>
          <w:rFonts w:asciiTheme="minorHAnsi" w:hAnsiTheme="minorHAnsi" w:cstheme="minorHAnsi"/>
          <w:i/>
          <w:sz w:val="24"/>
          <w:szCs w:val="24"/>
        </w:rPr>
        <w:t>Ghidul de elaborare a auditurilor energetice</w:t>
      </w:r>
      <w:r w:rsidRPr="00822019">
        <w:rPr>
          <w:rFonts w:asciiTheme="minorHAnsi" w:hAnsiTheme="minorHAnsi" w:cstheme="minorHAnsi"/>
          <w:sz w:val="24"/>
          <w:szCs w:val="24"/>
        </w:rPr>
        <w:t xml:space="preserve">”, elaborat de ANRE şi aprobat prin Decizia nr. 2123/23.09.2014, cuprinzând obligaţiile, recomandările, principiile fundamentale şi indicaţiile metodologice generale referitoare la întocmirea bilanţurilor energetice ale consumatorilor de energie (combustibil, căldură şi energie electrică), cât şi modul de apreciere a eficienţei energetice. </w:t>
      </w:r>
    </w:p>
    <w:p w:rsidR="000F7FAC" w:rsidRPr="00822019" w:rsidRDefault="000F7FAC" w:rsidP="00A80977">
      <w:pPr>
        <w:pStyle w:val="Corptext9"/>
        <w:shd w:val="clear" w:color="auto" w:fill="auto"/>
        <w:tabs>
          <w:tab w:val="left" w:pos="366"/>
        </w:tabs>
        <w:spacing w:before="0" w:after="0" w:line="240" w:lineRule="auto"/>
        <w:ind w:right="14" w:firstLine="0"/>
        <w:jc w:val="both"/>
        <w:rPr>
          <w:rFonts w:asciiTheme="minorHAnsi" w:hAnsiTheme="minorHAnsi" w:cstheme="minorHAnsi"/>
          <w:sz w:val="24"/>
          <w:szCs w:val="24"/>
        </w:rPr>
      </w:pPr>
      <w:r w:rsidRPr="00822019">
        <w:rPr>
          <w:rFonts w:asciiTheme="minorHAnsi" w:hAnsiTheme="minorHAnsi" w:cstheme="minorHAnsi"/>
          <w:sz w:val="24"/>
          <w:szCs w:val="24"/>
        </w:rPr>
        <w:tab/>
        <w:t xml:space="preserve">Notă: </w:t>
      </w:r>
      <w:r w:rsidRPr="00822019">
        <w:rPr>
          <w:rFonts w:asciiTheme="minorHAnsi" w:hAnsiTheme="minorHAnsi" w:cstheme="minorHAnsi"/>
          <w:sz w:val="24"/>
          <w:szCs w:val="24"/>
        </w:rPr>
        <w:tab/>
        <w:t xml:space="preserve">Organizarea pe capitole a Auditului Energetic urmăreşte în linii mari structura </w:t>
      </w:r>
      <w:r w:rsidRPr="00822019">
        <w:rPr>
          <w:rFonts w:asciiTheme="minorHAnsi" w:hAnsiTheme="minorHAnsi" w:cstheme="minorHAnsi"/>
          <w:sz w:val="24"/>
          <w:szCs w:val="24"/>
        </w:rPr>
        <w:lastRenderedPageBreak/>
        <w:t>recomandată de către Ghidul elaborat de ANRE.</w:t>
      </w:r>
    </w:p>
    <w:p w:rsidR="000F7FAC" w:rsidRPr="00822019" w:rsidRDefault="000F7FAC" w:rsidP="000F7FAC">
      <w:pPr>
        <w:pStyle w:val="Corptext9"/>
        <w:numPr>
          <w:ilvl w:val="0"/>
          <w:numId w:val="7"/>
        </w:numPr>
        <w:shd w:val="clear" w:color="auto" w:fill="auto"/>
        <w:spacing w:before="0" w:after="0" w:line="240" w:lineRule="auto"/>
        <w:jc w:val="both"/>
        <w:rPr>
          <w:rStyle w:val="Corptext4"/>
          <w:rFonts w:asciiTheme="minorHAnsi" w:hAnsiTheme="minorHAnsi" w:cstheme="minorHAnsi"/>
          <w:sz w:val="24"/>
          <w:szCs w:val="24"/>
        </w:rPr>
      </w:pPr>
      <w:r w:rsidRPr="00822019">
        <w:rPr>
          <w:rFonts w:asciiTheme="minorHAnsi" w:hAnsiTheme="minorHAnsi" w:cstheme="minorHAnsi"/>
          <w:i/>
          <w:sz w:val="24"/>
          <w:szCs w:val="24"/>
        </w:rPr>
        <w:t>Hotărârea de Guvern nr. 525/1996</w:t>
      </w:r>
      <w:r w:rsidRPr="00822019">
        <w:rPr>
          <w:rFonts w:asciiTheme="minorHAnsi" w:hAnsiTheme="minorHAnsi" w:cstheme="minorHAnsi"/>
          <w:sz w:val="24"/>
          <w:szCs w:val="24"/>
        </w:rPr>
        <w:t xml:space="preserve"> pentru aprobarea Regulamentului general de urbanism, modificată de </w:t>
      </w:r>
      <w:r w:rsidRPr="00822019">
        <w:rPr>
          <w:rFonts w:asciiTheme="minorHAnsi" w:hAnsiTheme="minorHAnsi" w:cstheme="minorHAnsi"/>
          <w:i/>
          <w:sz w:val="24"/>
          <w:szCs w:val="24"/>
        </w:rPr>
        <w:t>HG nr. 490/2011</w:t>
      </w:r>
    </w:p>
    <w:p w:rsidR="0030349A" w:rsidRPr="00822019" w:rsidRDefault="0030349A" w:rsidP="0030349A">
      <w:pPr>
        <w:spacing w:line="360" w:lineRule="auto"/>
        <w:ind w:firstLine="720"/>
        <w:jc w:val="both"/>
        <w:rPr>
          <w:rFonts w:asciiTheme="minorHAnsi" w:hAnsiTheme="minorHAnsi" w:cstheme="minorHAnsi"/>
          <w:szCs w:val="24"/>
        </w:rPr>
      </w:pPr>
      <w:r w:rsidRPr="00822019">
        <w:rPr>
          <w:rFonts w:asciiTheme="minorHAnsi" w:hAnsiTheme="minorHAnsi" w:cstheme="minorHAnsi"/>
          <w:b/>
          <w:i/>
          <w:szCs w:val="24"/>
        </w:rPr>
        <w:t>Scopul</w:t>
      </w:r>
      <w:r w:rsidRPr="00822019">
        <w:rPr>
          <w:rFonts w:asciiTheme="minorHAnsi" w:hAnsiTheme="minorHAnsi" w:cstheme="minorHAnsi"/>
          <w:szCs w:val="24"/>
        </w:rPr>
        <w:t xml:space="preserve"> acestei proceduri sistematice este </w:t>
      </w:r>
      <w:r w:rsidRPr="00822019">
        <w:rPr>
          <w:rFonts w:asciiTheme="minorHAnsi" w:hAnsiTheme="minorHAnsi" w:cstheme="minorHAnsi"/>
          <w:szCs w:val="24"/>
          <w:lang w:eastAsia="ro-RO"/>
        </w:rPr>
        <w:t xml:space="preserve">obţinerea unor date și informaţii tehnico-economice relevante despre </w:t>
      </w:r>
      <w:r w:rsidRPr="00822019">
        <w:rPr>
          <w:rFonts w:asciiTheme="minorHAnsi" w:hAnsiTheme="minorHAnsi" w:cstheme="minorHAnsi"/>
          <w:i/>
          <w:szCs w:val="24"/>
          <w:lang w:eastAsia="ro-RO"/>
        </w:rPr>
        <w:t>profilul consumului energetic</w:t>
      </w:r>
      <w:r w:rsidRPr="00822019">
        <w:rPr>
          <w:rFonts w:asciiTheme="minorHAnsi" w:hAnsiTheme="minorHAnsi" w:cstheme="minorHAnsi"/>
          <w:szCs w:val="24"/>
          <w:lang w:eastAsia="ro-RO"/>
        </w:rPr>
        <w:t xml:space="preserve"> existent al instalațiilor, sistemului și serviciului de iluminat public şi raportarea analitică a rezultatelor.</w:t>
      </w:r>
    </w:p>
    <w:p w:rsidR="0030349A" w:rsidRPr="00822019" w:rsidRDefault="0030349A" w:rsidP="0030349A">
      <w:pPr>
        <w:pStyle w:val="Corptext9"/>
        <w:shd w:val="clear" w:color="auto" w:fill="auto"/>
        <w:spacing w:before="0" w:after="0" w:line="360" w:lineRule="auto"/>
        <w:ind w:left="14" w:right="14" w:firstLine="706"/>
        <w:jc w:val="both"/>
        <w:rPr>
          <w:rFonts w:asciiTheme="minorHAnsi" w:hAnsiTheme="minorHAnsi" w:cstheme="minorHAnsi"/>
          <w:sz w:val="24"/>
          <w:szCs w:val="24"/>
        </w:rPr>
      </w:pPr>
      <w:r w:rsidRPr="00822019">
        <w:rPr>
          <w:rFonts w:asciiTheme="minorHAnsi" w:hAnsiTheme="minorHAnsi" w:cstheme="minorHAnsi"/>
          <w:b/>
          <w:i/>
          <w:sz w:val="24"/>
          <w:szCs w:val="24"/>
        </w:rPr>
        <w:t>Obiectivul general</w:t>
      </w:r>
      <w:r w:rsidRPr="00822019">
        <w:rPr>
          <w:rFonts w:asciiTheme="minorHAnsi" w:hAnsiTheme="minorHAnsi" w:cstheme="minorHAnsi"/>
          <w:sz w:val="24"/>
          <w:szCs w:val="24"/>
        </w:rPr>
        <w:t xml:space="preserve"> al Auditului Energetic este reprezentat de identificarea și cuantificarea </w:t>
      </w:r>
      <w:r w:rsidRPr="00822019">
        <w:rPr>
          <w:rFonts w:asciiTheme="minorHAnsi" w:hAnsiTheme="minorHAnsi" w:cstheme="minorHAnsi"/>
          <w:sz w:val="24"/>
          <w:szCs w:val="24"/>
          <w:lang w:eastAsia="ro-RO"/>
        </w:rPr>
        <w:t xml:space="preserve">oportunităţilor rentabile de economisire a energiei </w:t>
      </w:r>
      <w:r w:rsidRPr="00822019">
        <w:rPr>
          <w:rFonts w:asciiTheme="minorHAnsi" w:hAnsiTheme="minorHAnsi" w:cstheme="minorHAnsi"/>
          <w:sz w:val="24"/>
          <w:szCs w:val="24"/>
        </w:rPr>
        <w:t>precum și de identificare a măsurilor optime de reducere a consumului de energie și implicit a emisiilor de gaze cu efect de seră, simultan cu îmbunătăţirea calităţii serviciului de iluminat public cu condiția de respectare a standardelor și normativelor din domeniu.</w:t>
      </w:r>
      <w:r w:rsidRPr="00822019">
        <w:rPr>
          <w:rFonts w:asciiTheme="minorHAnsi" w:hAnsiTheme="minorHAnsi" w:cstheme="minorHAnsi"/>
          <w:sz w:val="24"/>
          <w:szCs w:val="24"/>
          <w:lang w:eastAsia="ro-RO"/>
        </w:rPr>
        <w:t xml:space="preserve"> </w:t>
      </w:r>
    </w:p>
    <w:p w:rsidR="00927D3A" w:rsidRPr="00822019" w:rsidRDefault="00927D3A" w:rsidP="000F7FAC">
      <w:pPr>
        <w:rPr>
          <w:rFonts w:asciiTheme="minorHAnsi" w:hAnsiTheme="minorHAnsi" w:cstheme="minorHAnsi"/>
          <w:szCs w:val="24"/>
        </w:rPr>
      </w:pPr>
    </w:p>
    <w:p w:rsidR="0037061C" w:rsidRPr="00822019" w:rsidRDefault="00662370" w:rsidP="00494044">
      <w:pPr>
        <w:pStyle w:val="Heading2"/>
        <w:rPr>
          <w:rStyle w:val="Heading60"/>
          <w:rFonts w:asciiTheme="minorHAnsi" w:hAnsiTheme="minorHAnsi" w:cstheme="minorHAnsi"/>
          <w:bCs w:val="0"/>
          <w:sz w:val="24"/>
          <w:szCs w:val="24"/>
        </w:rPr>
      </w:pPr>
      <w:bookmarkStart w:id="9" w:name="bookmark17"/>
      <w:bookmarkStart w:id="10" w:name="_Toc510428294"/>
      <w:r w:rsidRPr="00822019">
        <w:rPr>
          <w:rStyle w:val="Heading60"/>
          <w:rFonts w:asciiTheme="minorHAnsi" w:hAnsiTheme="minorHAnsi" w:cstheme="minorHAnsi"/>
          <w:bCs w:val="0"/>
          <w:sz w:val="24"/>
          <w:szCs w:val="24"/>
        </w:rPr>
        <w:t>2.2.Definirea conturului de bilanţ energetic</w:t>
      </w:r>
      <w:bookmarkEnd w:id="9"/>
      <w:bookmarkEnd w:id="10"/>
    </w:p>
    <w:p w:rsidR="00CB21F3" w:rsidRPr="00822019" w:rsidRDefault="0037061C" w:rsidP="00CB21F3">
      <w:pPr>
        <w:pStyle w:val="Corptext9"/>
        <w:shd w:val="clear" w:color="auto" w:fill="auto"/>
        <w:spacing w:before="0"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Cs w:val="24"/>
        </w:rPr>
        <w:tab/>
      </w:r>
      <w:r w:rsidR="00CB21F3" w:rsidRPr="00822019">
        <w:rPr>
          <w:rFonts w:asciiTheme="minorHAnsi" w:hAnsiTheme="minorHAnsi" w:cstheme="minorHAnsi"/>
          <w:sz w:val="24"/>
          <w:szCs w:val="24"/>
        </w:rPr>
        <w:t xml:space="preserve">Sistemul de iluminat public din </w:t>
      </w:r>
      <w:r w:rsidR="00AF4924">
        <w:rPr>
          <w:rFonts w:asciiTheme="minorHAnsi" w:hAnsiTheme="minorHAnsi" w:cstheme="minorHAnsi"/>
          <w:sz w:val="24"/>
          <w:szCs w:val="24"/>
        </w:rPr>
        <w:t>Municipiul</w:t>
      </w:r>
      <w:r w:rsidR="007840E8" w:rsidRPr="00822019">
        <w:rPr>
          <w:rFonts w:asciiTheme="minorHAnsi" w:hAnsiTheme="minorHAnsi" w:cstheme="minorHAnsi"/>
          <w:sz w:val="24"/>
          <w:szCs w:val="24"/>
        </w:rPr>
        <w:t xml:space="preserve"> </w:t>
      </w:r>
      <w:r w:rsidR="004D4AF2">
        <w:rPr>
          <w:rFonts w:asciiTheme="minorHAnsi" w:hAnsiTheme="minorHAnsi" w:cstheme="minorHAnsi"/>
          <w:sz w:val="24"/>
          <w:szCs w:val="24"/>
        </w:rPr>
        <w:t>SFANTU GHEORGHE</w:t>
      </w:r>
      <w:r w:rsidR="00CB21F3" w:rsidRPr="00822019">
        <w:rPr>
          <w:rFonts w:asciiTheme="minorHAnsi" w:hAnsiTheme="minorHAnsi" w:cstheme="minorHAnsi"/>
          <w:sz w:val="24"/>
          <w:szCs w:val="24"/>
        </w:rPr>
        <w:t xml:space="preserve"> se află în responsabilitatea Primăriei și Consiliului Local al </w:t>
      </w:r>
      <w:r w:rsidR="00AF4924">
        <w:rPr>
          <w:rFonts w:asciiTheme="minorHAnsi" w:hAnsiTheme="minorHAnsi" w:cstheme="minorHAnsi"/>
          <w:sz w:val="24"/>
          <w:szCs w:val="24"/>
        </w:rPr>
        <w:t>Municipiul</w:t>
      </w:r>
      <w:r w:rsidR="00175683" w:rsidRPr="00822019">
        <w:rPr>
          <w:rFonts w:asciiTheme="minorHAnsi" w:hAnsiTheme="minorHAnsi" w:cstheme="minorHAnsi"/>
          <w:sz w:val="24"/>
          <w:szCs w:val="24"/>
        </w:rPr>
        <w:t>ui</w:t>
      </w:r>
      <w:r w:rsidR="00CB21F3" w:rsidRPr="00822019">
        <w:rPr>
          <w:rFonts w:asciiTheme="minorHAnsi" w:hAnsiTheme="minorHAnsi" w:cstheme="minorHAnsi"/>
          <w:sz w:val="24"/>
          <w:szCs w:val="24"/>
        </w:rPr>
        <w:t xml:space="preserve"> şi acesta cuprinde conform Legii serviciului de iluminat public 230/2006: iluminat stradal-rutier, iluminat stradal-pietonal, iluminat arhitectural, iluminat ornamental şi iluminatul ornamental-festiv.</w:t>
      </w:r>
    </w:p>
    <w:p w:rsidR="00CB21F3" w:rsidRPr="00822019" w:rsidRDefault="00CB21F3" w:rsidP="004D4AF2">
      <w:pPr>
        <w:ind w:firstLine="720"/>
        <w:jc w:val="both"/>
        <w:rPr>
          <w:rFonts w:asciiTheme="minorHAnsi" w:hAnsiTheme="minorHAnsi" w:cstheme="minorHAnsi"/>
          <w:szCs w:val="24"/>
        </w:rPr>
      </w:pPr>
      <w:r w:rsidRPr="00822019">
        <w:rPr>
          <w:rFonts w:asciiTheme="minorHAnsi" w:hAnsiTheme="minorHAnsi" w:cstheme="minorHAnsi"/>
          <w:szCs w:val="24"/>
        </w:rPr>
        <w:t xml:space="preserve">Obligaţia municipalităţii este de a opera şi întreţine sistemul de iluminat public. Din acest motiv, Primăria </w:t>
      </w:r>
      <w:r w:rsidR="00AF4924">
        <w:rPr>
          <w:rFonts w:asciiTheme="minorHAnsi" w:hAnsiTheme="minorHAnsi" w:cstheme="minorHAnsi"/>
          <w:szCs w:val="24"/>
        </w:rPr>
        <w:t>Municipiul</w:t>
      </w:r>
      <w:r w:rsidR="00A344C6" w:rsidRPr="00822019">
        <w:rPr>
          <w:rFonts w:asciiTheme="minorHAnsi" w:hAnsiTheme="minorHAnsi" w:cstheme="minorHAnsi"/>
          <w:szCs w:val="24"/>
        </w:rPr>
        <w:t xml:space="preserve">ui </w:t>
      </w:r>
      <w:r w:rsidR="004D4AF2">
        <w:rPr>
          <w:rFonts w:asciiTheme="minorHAnsi" w:hAnsiTheme="minorHAnsi" w:cstheme="minorHAnsi"/>
          <w:szCs w:val="24"/>
        </w:rPr>
        <w:t>SFANTU GHEORGHE</w:t>
      </w:r>
      <w:r w:rsidRPr="00822019">
        <w:rPr>
          <w:rFonts w:asciiTheme="minorHAnsi" w:hAnsiTheme="minorHAnsi" w:cstheme="minorHAnsi"/>
          <w:szCs w:val="24"/>
        </w:rPr>
        <w:t xml:space="preserve"> a încheiat contracte de mentenanţă a sistemului de iluminat public. Administraţia locală urmează să întreprindă următoarele măsuri:</w:t>
      </w:r>
    </w:p>
    <w:p w:rsidR="00CB21F3" w:rsidRPr="00822019" w:rsidRDefault="00CB21F3" w:rsidP="00CB21F3">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să preia în folosință gratuită o parte din infrastructura sistemului de iluminat public ce se află în prezent în proprietatea operatorului de distribuţie a energiei electrice</w:t>
      </w:r>
    </w:p>
    <w:p w:rsidR="00CB21F3" w:rsidRPr="00822019" w:rsidRDefault="00CB21F3" w:rsidP="00CB21F3">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să construiască, să extindă sau să întregească sistemul de iluminat aflat în proprietatea sa</w:t>
      </w:r>
    </w:p>
    <w:p w:rsidR="00CB21F3" w:rsidRPr="00822019" w:rsidRDefault="00CB21F3" w:rsidP="00CB21F3">
      <w:pPr>
        <w:pStyle w:val="ListParagraph"/>
        <w:rPr>
          <w:rFonts w:asciiTheme="minorHAnsi" w:hAnsiTheme="minorHAnsi" w:cstheme="minorHAnsi"/>
          <w:szCs w:val="24"/>
        </w:rPr>
      </w:pPr>
    </w:p>
    <w:p w:rsidR="007840E8" w:rsidRPr="00822019" w:rsidRDefault="00CB21F3" w:rsidP="00180ABF">
      <w:pPr>
        <w:pStyle w:val="NoSpacing"/>
        <w:jc w:val="both"/>
        <w:rPr>
          <w:rFonts w:asciiTheme="minorHAnsi" w:hAnsiTheme="minorHAnsi" w:cstheme="minorHAnsi"/>
        </w:rPr>
      </w:pPr>
      <w:r w:rsidRPr="00822019">
        <w:rPr>
          <w:rFonts w:asciiTheme="minorHAnsi" w:hAnsiTheme="minorHAnsi" w:cstheme="minorHAnsi"/>
        </w:rPr>
        <w:tab/>
      </w:r>
      <w:r w:rsidR="00662370" w:rsidRPr="00822019">
        <w:rPr>
          <w:rFonts w:asciiTheme="minorHAnsi" w:hAnsiTheme="minorHAnsi" w:cstheme="minorHAnsi"/>
        </w:rPr>
        <w:t>Conturul de bilanț</w:t>
      </w:r>
      <w:r w:rsidR="00662370" w:rsidRPr="00822019">
        <w:rPr>
          <w:rFonts w:asciiTheme="minorHAnsi" w:hAnsiTheme="minorHAnsi" w:cstheme="minorHAnsi"/>
          <w:lang w:val="en-US"/>
        </w:rPr>
        <w:t xml:space="preserve"> </w:t>
      </w:r>
      <w:r w:rsidR="00662370" w:rsidRPr="00822019">
        <w:rPr>
          <w:rFonts w:asciiTheme="minorHAnsi" w:hAnsiTheme="minorHAnsi" w:cstheme="minorHAnsi"/>
        </w:rPr>
        <w:t xml:space="preserve">energetic analizat în prezentul audit este reprezentat de suprafața imaginară închisă în jurul instalațiilor și sistemului de iluminat public la nivelul </w:t>
      </w:r>
      <w:r w:rsidR="00AF4924">
        <w:rPr>
          <w:rFonts w:asciiTheme="minorHAnsi" w:hAnsiTheme="minorHAnsi" w:cstheme="minorHAnsi"/>
        </w:rPr>
        <w:t>Municipiul</w:t>
      </w:r>
      <w:r w:rsidR="00A344C6" w:rsidRPr="00822019">
        <w:rPr>
          <w:rFonts w:asciiTheme="minorHAnsi" w:hAnsiTheme="minorHAnsi" w:cstheme="minorHAnsi"/>
        </w:rPr>
        <w:t xml:space="preserve">ui </w:t>
      </w:r>
      <w:r w:rsidR="004D4AF2">
        <w:rPr>
          <w:rFonts w:asciiTheme="minorHAnsi" w:hAnsiTheme="minorHAnsi" w:cstheme="minorHAnsi"/>
        </w:rPr>
        <w:t>SFANTU GHEORGHE – comunele Chilieni si Coseni</w:t>
      </w:r>
      <w:r w:rsidR="004052C7">
        <w:rPr>
          <w:rFonts w:asciiTheme="minorHAnsi" w:hAnsiTheme="minorHAnsi" w:cstheme="minorHAnsi"/>
          <w:szCs w:val="24"/>
        </w:rPr>
        <w:t>.</w:t>
      </w:r>
    </w:p>
    <w:p w:rsidR="0037061C" w:rsidRPr="00822019" w:rsidRDefault="0037061C" w:rsidP="0037061C">
      <w:pPr>
        <w:pStyle w:val="Corptext9"/>
        <w:shd w:val="clear" w:color="auto" w:fill="auto"/>
        <w:tabs>
          <w:tab w:val="left" w:pos="965"/>
        </w:tabs>
        <w:spacing w:before="0" w:after="0" w:line="240" w:lineRule="auto"/>
        <w:ind w:left="778" w:firstLine="0"/>
        <w:jc w:val="both"/>
        <w:rPr>
          <w:rFonts w:asciiTheme="minorHAnsi" w:hAnsiTheme="minorHAnsi" w:cstheme="minorHAnsi"/>
          <w:sz w:val="24"/>
          <w:szCs w:val="24"/>
        </w:rPr>
      </w:pPr>
    </w:p>
    <w:p w:rsidR="00E50762" w:rsidRPr="00822019" w:rsidRDefault="005D57C9" w:rsidP="00494044">
      <w:pPr>
        <w:pStyle w:val="Heading2"/>
      </w:pPr>
      <w:bookmarkStart w:id="11" w:name="_Toc510428295"/>
      <w:r w:rsidRPr="00822019">
        <w:t>2.3.</w:t>
      </w:r>
      <w:r w:rsidR="00E50762" w:rsidRPr="00822019">
        <w:t>Principii de elaborare și analiză a Bilanțului energetic</w:t>
      </w:r>
      <w:bookmarkEnd w:id="11"/>
    </w:p>
    <w:p w:rsidR="00E50762" w:rsidRPr="00822019" w:rsidRDefault="00E50762"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rPr>
        <w:t>Bilanţul energetic este o formă practică de exprimare a principiului conservării energiei şi pune în evidenţă egalitatea între energiile intrate şi cele ieşite din conturul analizat pentru o anumită perioadă de timp.</w:t>
      </w:r>
    </w:p>
    <w:p w:rsidR="005A055F" w:rsidRPr="00822019" w:rsidRDefault="005A055F" w:rsidP="00A344C6">
      <w:pPr>
        <w:pStyle w:val="BodyTextIndent"/>
        <w:spacing w:after="0"/>
        <w:ind w:left="0" w:firstLine="605"/>
        <w:jc w:val="both"/>
        <w:rPr>
          <w:rFonts w:asciiTheme="minorHAnsi" w:hAnsiTheme="minorHAnsi" w:cstheme="minorHAnsi"/>
        </w:rPr>
      </w:pPr>
    </w:p>
    <w:p w:rsidR="004D4AF2" w:rsidRDefault="004D4AF2">
      <w:pPr>
        <w:spacing w:after="160" w:line="259" w:lineRule="auto"/>
        <w:rPr>
          <w:rFonts w:asciiTheme="minorHAnsi" w:hAnsiTheme="minorHAnsi" w:cstheme="minorHAnsi"/>
        </w:rPr>
      </w:pPr>
      <w:r>
        <w:rPr>
          <w:rFonts w:asciiTheme="minorHAnsi" w:hAnsiTheme="minorHAnsi" w:cstheme="minorHAnsi"/>
        </w:rPr>
        <w:br w:type="page"/>
      </w:r>
    </w:p>
    <w:p w:rsidR="005A055F" w:rsidRPr="00822019" w:rsidRDefault="005A055F"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rPr>
        <w:lastRenderedPageBreak/>
        <w:t xml:space="preserve">Schema energiilor intrate si iesite din sistemul de iluminat </w:t>
      </w:r>
      <w:r w:rsidR="00E0533C" w:rsidRPr="00822019">
        <w:rPr>
          <w:rFonts w:asciiTheme="minorHAnsi" w:hAnsiTheme="minorHAnsi" w:cstheme="minorHAnsi"/>
        </w:rPr>
        <w:t>(Diagrama Sankey)</w:t>
      </w:r>
    </w:p>
    <w:p w:rsidR="005A055F" w:rsidRPr="00822019" w:rsidRDefault="00F1742B"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noProof/>
          <w:lang w:val="en-US"/>
        </w:rPr>
        <mc:AlternateContent>
          <mc:Choice Requires="wps">
            <w:drawing>
              <wp:anchor distT="0" distB="0" distL="114300" distR="114300" simplePos="0" relativeHeight="251666432" behindDoc="0" locked="0" layoutInCell="1" allowOverlap="1">
                <wp:simplePos x="0" y="0"/>
                <wp:positionH relativeFrom="column">
                  <wp:posOffset>2635250</wp:posOffset>
                </wp:positionH>
                <wp:positionV relativeFrom="paragraph">
                  <wp:posOffset>152400</wp:posOffset>
                </wp:positionV>
                <wp:extent cx="330200" cy="3289300"/>
                <wp:effectExtent l="0" t="0" r="12700" b="25400"/>
                <wp:wrapNone/>
                <wp:docPr id="5" name="Rectangle 5"/>
                <wp:cNvGraphicFramePr/>
                <a:graphic xmlns:a="http://schemas.openxmlformats.org/drawingml/2006/main">
                  <a:graphicData uri="http://schemas.microsoft.com/office/word/2010/wordprocessingShape">
                    <wps:wsp>
                      <wps:cNvSpPr/>
                      <wps:spPr>
                        <a:xfrm>
                          <a:off x="0" y="0"/>
                          <a:ext cx="330200" cy="328930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E2EF6" w:rsidRPr="00B30B22" w:rsidRDefault="001E2EF6" w:rsidP="005A055F">
                            <w:pPr>
                              <w:jc w:val="center"/>
                              <w:rPr>
                                <w:color w:val="FF0000"/>
                                <w:lang w:val="en-US"/>
                              </w:rPr>
                            </w:pPr>
                            <w:r w:rsidRPr="00B30B22">
                              <w:rPr>
                                <w:color w:val="FF0000"/>
                                <w:lang w:val="en-US"/>
                              </w:rPr>
                              <w:t>SISTEM</w:t>
                            </w:r>
                          </w:p>
                          <w:p w:rsidR="001E2EF6" w:rsidRPr="00B30B22" w:rsidRDefault="001E2EF6" w:rsidP="005A055F">
                            <w:pPr>
                              <w:jc w:val="center"/>
                              <w:rPr>
                                <w:color w:val="FF0000"/>
                                <w:lang w:val="en-US"/>
                              </w:rPr>
                            </w:pPr>
                            <w:r w:rsidRPr="00B30B22">
                              <w:rPr>
                                <w:color w:val="FF0000"/>
                                <w:lang w:val="en-US"/>
                              </w:rPr>
                              <w:t xml:space="preserve"> DE</w:t>
                            </w:r>
                          </w:p>
                          <w:p w:rsidR="001E2EF6" w:rsidRPr="00B30B22" w:rsidRDefault="001E2EF6" w:rsidP="005A055F">
                            <w:pPr>
                              <w:jc w:val="center"/>
                              <w:rPr>
                                <w:color w:val="FF0000"/>
                                <w:lang w:val="en-US"/>
                              </w:rPr>
                            </w:pPr>
                            <w:r w:rsidRPr="00B30B22">
                              <w:rPr>
                                <w:color w:val="FF0000"/>
                                <w:lang w:val="en-US"/>
                              </w:rPr>
                              <w:t xml:space="preserve"> ILUMINAT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207.5pt;margin-top:12pt;width:26pt;height:2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" fillcolor="#8eaadb [1940]" strokecolor="#1f3763 [1604]" strokeweight="1pt">
                <v:textbox>
                  <w:txbxContent>
                    <w:p w:rsidR="001E2EF6" w:rsidRPr="00B30B22" w:rsidRDefault="001E2EF6" w:rsidP="005A055F">
                      <w:pPr>
                        <w:jc w:val="center"/>
                        <w:rPr>
                          <w:color w:val="FF0000"/>
                          <w:lang w:val="en-US"/>
                        </w:rPr>
                      </w:pPr>
                      <w:r w:rsidRPr="00B30B22">
                        <w:rPr>
                          <w:color w:val="FF0000"/>
                          <w:lang w:val="en-US"/>
                        </w:rPr>
                        <w:t>SISTEM</w:t>
                      </w:r>
                    </w:p>
                    <w:p w:rsidR="001E2EF6" w:rsidRPr="00B30B22" w:rsidRDefault="001E2EF6" w:rsidP="005A055F">
                      <w:pPr>
                        <w:jc w:val="center"/>
                        <w:rPr>
                          <w:color w:val="FF0000"/>
                          <w:lang w:val="en-US"/>
                        </w:rPr>
                      </w:pPr>
                      <w:r w:rsidRPr="00B30B22">
                        <w:rPr>
                          <w:color w:val="FF0000"/>
                          <w:lang w:val="en-US"/>
                        </w:rPr>
                        <w:t xml:space="preserve"> DE</w:t>
                      </w:r>
                    </w:p>
                    <w:p w:rsidR="001E2EF6" w:rsidRPr="00B30B22" w:rsidRDefault="001E2EF6" w:rsidP="005A055F">
                      <w:pPr>
                        <w:jc w:val="center"/>
                        <w:rPr>
                          <w:color w:val="FF0000"/>
                          <w:lang w:val="en-US"/>
                        </w:rPr>
                      </w:pPr>
                      <w:r w:rsidRPr="00B30B22">
                        <w:rPr>
                          <w:color w:val="FF0000"/>
                          <w:lang w:val="en-US"/>
                        </w:rPr>
                        <w:t xml:space="preserve"> ILUMINAT</w:t>
                      </w:r>
                    </w:p>
                  </w:txbxContent>
                </v:textbox>
              </v:rect>
            </w:pict>
          </mc:Fallback>
        </mc:AlternateContent>
      </w: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F1742B"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noProof/>
          <w:lang w:val="en-US"/>
        </w:rPr>
        <mc:AlternateContent>
          <mc:Choice Requires="wps">
            <w:drawing>
              <wp:anchor distT="0" distB="0" distL="114300" distR="114300" simplePos="0" relativeHeight="251670528" behindDoc="0" locked="0" layoutInCell="1" allowOverlap="1">
                <wp:simplePos x="0" y="0"/>
                <wp:positionH relativeFrom="column">
                  <wp:posOffset>3181350</wp:posOffset>
                </wp:positionH>
                <wp:positionV relativeFrom="paragraph">
                  <wp:posOffset>180340</wp:posOffset>
                </wp:positionV>
                <wp:extent cx="3435350" cy="1365250"/>
                <wp:effectExtent l="0" t="19050" r="31750" b="44450"/>
                <wp:wrapNone/>
                <wp:docPr id="9" name="Right Arrow 9"/>
                <wp:cNvGraphicFramePr/>
                <a:graphic xmlns:a="http://schemas.openxmlformats.org/drawingml/2006/main">
                  <a:graphicData uri="http://schemas.microsoft.com/office/word/2010/wordprocessingShape">
                    <wps:wsp>
                      <wps:cNvSpPr/>
                      <wps:spPr>
                        <a:xfrm>
                          <a:off x="0" y="0"/>
                          <a:ext cx="3435350" cy="1365250"/>
                        </a:xfrm>
                        <a:prstGeom prst="right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E2EF6" w:rsidRPr="00BF2856" w:rsidRDefault="001E2EF6" w:rsidP="00BF2856">
                            <w:pPr>
                              <w:jc w:val="center"/>
                              <w:rPr>
                                <w:color w:val="FF0000"/>
                                <w:lang w:val="en-US"/>
                              </w:rPr>
                            </w:pPr>
                            <w:r w:rsidRPr="00BF2856">
                              <w:rPr>
                                <w:color w:val="FF0000"/>
                                <w:lang w:val="en-US"/>
                              </w:rPr>
                              <w:t>ENERGIA UTILA FLUXULUI LUMINOS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7" type="#_x0000_t13" style="position:absolute;left:0;text-align:left;margin-left:250.5pt;margin-top:14.2pt;width:270.5pt;height:1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" adj="17308" fillcolor="#ffd966 [1943]" strokecolor="#1f3763 [1604]" strokeweight="1pt">
                <v:textbox>
                  <w:txbxContent>
                    <w:p w:rsidR="001E2EF6" w:rsidRPr="00BF2856" w:rsidRDefault="001E2EF6" w:rsidP="00BF2856">
                      <w:pPr>
                        <w:jc w:val="center"/>
                        <w:rPr>
                          <w:color w:val="FF0000"/>
                          <w:lang w:val="en-US"/>
                        </w:rPr>
                      </w:pPr>
                      <w:r w:rsidRPr="00BF2856">
                        <w:rPr>
                          <w:color w:val="FF0000"/>
                          <w:lang w:val="en-US"/>
                        </w:rPr>
                        <w:t>ENERGIA UTILA FLUXULUI LUMINOS</w:t>
                      </w:r>
                    </w:p>
                  </w:txbxContent>
                </v:textbox>
              </v:shape>
            </w:pict>
          </mc:Fallback>
        </mc:AlternateContent>
      </w:r>
    </w:p>
    <w:p w:rsidR="005A055F" w:rsidRPr="00822019" w:rsidRDefault="00F1742B"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noProof/>
          <w:lang w:val="en-US"/>
        </w:rPr>
        <mc:AlternateContent>
          <mc:Choice Requires="wps">
            <w:drawing>
              <wp:anchor distT="0" distB="0" distL="114300" distR="114300" simplePos="0" relativeHeight="251667456" behindDoc="0" locked="0" layoutInCell="1" allowOverlap="1">
                <wp:simplePos x="0" y="0"/>
                <wp:positionH relativeFrom="column">
                  <wp:posOffset>-260350</wp:posOffset>
                </wp:positionH>
                <wp:positionV relativeFrom="paragraph">
                  <wp:posOffset>197485</wp:posOffset>
                </wp:positionV>
                <wp:extent cx="2565400" cy="1009650"/>
                <wp:effectExtent l="0" t="19050" r="44450" b="38100"/>
                <wp:wrapNone/>
                <wp:docPr id="6" name="Right Arrow 6"/>
                <wp:cNvGraphicFramePr/>
                <a:graphic xmlns:a="http://schemas.openxmlformats.org/drawingml/2006/main">
                  <a:graphicData uri="http://schemas.microsoft.com/office/word/2010/wordprocessingShape">
                    <wps:wsp>
                      <wps:cNvSpPr/>
                      <wps:spPr>
                        <a:xfrm>
                          <a:off x="0" y="0"/>
                          <a:ext cx="2565400" cy="1009650"/>
                        </a:xfrm>
                        <a:prstGeom prst="rightArrow">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E2EF6" w:rsidRPr="005A055F" w:rsidRDefault="001E2EF6" w:rsidP="005A055F">
                            <w:pPr>
                              <w:jc w:val="center"/>
                              <w:rPr>
                                <w:lang w:val="en-US"/>
                              </w:rPr>
                            </w:pPr>
                            <w:r>
                              <w:rPr>
                                <w:lang w:val="en-US"/>
                              </w:rPr>
                              <w:t>ENERGIE CONSUMATA DIN RETEA DISTRIBUTIE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6" o:spid="_x0000_s1028" type="#_x0000_t13" style="position:absolute;left:0;text-align:left;margin-left:-20.5pt;margin-top:15.55pt;width:202pt;height:7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" adj="17350" fillcolor="#c45911 [2405]" strokecolor="#1f3763 [1604]" strokeweight="1pt">
                <v:textbox>
                  <w:txbxContent>
                    <w:p w:rsidR="001E2EF6" w:rsidRPr="005A055F" w:rsidRDefault="001E2EF6" w:rsidP="005A055F">
                      <w:pPr>
                        <w:jc w:val="center"/>
                        <w:rPr>
                          <w:lang w:val="en-US"/>
                        </w:rPr>
                      </w:pPr>
                      <w:r>
                        <w:rPr>
                          <w:lang w:val="en-US"/>
                        </w:rPr>
                        <w:t>ENERGIE CONSUMATA DIN RETEA DISTRIBUTIE</w:t>
                      </w:r>
                    </w:p>
                  </w:txbxContent>
                </v:textbox>
              </v:shape>
            </w:pict>
          </mc:Fallback>
        </mc:AlternateContent>
      </w: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F1742B"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noProof/>
          <w:lang w:val="en-US"/>
        </w:rPr>
        <mc:AlternateContent>
          <mc:Choice Requires="wps">
            <w:drawing>
              <wp:anchor distT="0" distB="0" distL="114300" distR="114300" simplePos="0" relativeHeight="251669504" behindDoc="0" locked="0" layoutInCell="1" allowOverlap="1" wp14:anchorId="0D5C34DC" wp14:editId="256495C5">
                <wp:simplePos x="0" y="0"/>
                <wp:positionH relativeFrom="column">
                  <wp:posOffset>-260350</wp:posOffset>
                </wp:positionH>
                <wp:positionV relativeFrom="paragraph">
                  <wp:posOffset>63500</wp:posOffset>
                </wp:positionV>
                <wp:extent cx="1695450" cy="539750"/>
                <wp:effectExtent l="0" t="19050" r="38100" b="31750"/>
                <wp:wrapNone/>
                <wp:docPr id="8" name="Right Arrow 8"/>
                <wp:cNvGraphicFramePr/>
                <a:graphic xmlns:a="http://schemas.openxmlformats.org/drawingml/2006/main">
                  <a:graphicData uri="http://schemas.microsoft.com/office/word/2010/wordprocessingShape">
                    <wps:wsp>
                      <wps:cNvSpPr/>
                      <wps:spPr>
                        <a:xfrm>
                          <a:off x="0" y="0"/>
                          <a:ext cx="1695450" cy="539750"/>
                        </a:xfrm>
                        <a:prstGeom prst="rightArrow">
                          <a:avLst/>
                        </a:prstGeom>
                        <a:solidFill>
                          <a:schemeClr val="accent4">
                            <a:lumMod val="40000"/>
                            <a:lumOff val="60000"/>
                          </a:schemeClr>
                        </a:solidFill>
                        <a:ln w="12700" cap="flat" cmpd="sng" algn="ctr">
                          <a:solidFill>
                            <a:srgbClr val="4472C4">
                              <a:shade val="50000"/>
                            </a:srgbClr>
                          </a:solidFill>
                          <a:prstDash val="solid"/>
                          <a:miter lim="800000"/>
                        </a:ln>
                        <a:effectLst/>
                      </wps:spPr>
                      <wps:txbx>
                        <w:txbxContent>
                          <w:p w:rsidR="001E2EF6" w:rsidRPr="00BF2856" w:rsidRDefault="001E2EF6" w:rsidP="00BF2856">
                            <w:pPr>
                              <w:jc w:val="center"/>
                              <w:rPr>
                                <w:color w:val="FFFFFF" w:themeColor="background1"/>
                                <w:lang w:val="en-US"/>
                              </w:rPr>
                            </w:pPr>
                            <w:r w:rsidRPr="00BF2856">
                              <w:rPr>
                                <w:color w:val="FFFFFF" w:themeColor="background1"/>
                                <w:lang w:val="en-US"/>
                              </w:rPr>
                              <w:t>ENERGIE SOLARA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5C34DC" id="Right Arrow 8" o:spid="_x0000_s1029" type="#_x0000_t13" style="position:absolute;left:0;text-align:left;margin-left:-20.5pt;margin-top:5pt;width:133.5pt;height: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" adj="18162" fillcolor="#ffe599 [1303]" strokecolor="#2f528f" strokeweight="1pt">
                <v:textbox>
                  <w:txbxContent>
                    <w:p w:rsidR="001E2EF6" w:rsidRPr="00BF2856" w:rsidRDefault="001E2EF6" w:rsidP="00BF2856">
                      <w:pPr>
                        <w:jc w:val="center"/>
                        <w:rPr>
                          <w:color w:val="FFFFFF" w:themeColor="background1"/>
                          <w:lang w:val="en-US"/>
                        </w:rPr>
                      </w:pPr>
                      <w:r w:rsidRPr="00BF2856">
                        <w:rPr>
                          <w:color w:val="FFFFFF" w:themeColor="background1"/>
                          <w:lang w:val="en-US"/>
                        </w:rPr>
                        <w:t>ENERGIE SOLARA</w:t>
                      </w:r>
                    </w:p>
                  </w:txbxContent>
                </v:textbox>
              </v:shape>
            </w:pict>
          </mc:Fallback>
        </mc:AlternateContent>
      </w:r>
      <w:r w:rsidRPr="00822019">
        <w:rPr>
          <w:rFonts w:asciiTheme="minorHAnsi" w:hAnsiTheme="minorHAnsi" w:cstheme="minorHAnsi"/>
          <w:noProof/>
          <w:lang w:val="en-US"/>
        </w:rPr>
        <mc:AlternateContent>
          <mc:Choice Requires="wps">
            <w:drawing>
              <wp:anchor distT="0" distB="0" distL="114300" distR="114300" simplePos="0" relativeHeight="251671552" behindDoc="0" locked="0" layoutInCell="1" allowOverlap="1">
                <wp:simplePos x="0" y="0"/>
                <wp:positionH relativeFrom="column">
                  <wp:posOffset>3181350</wp:posOffset>
                </wp:positionH>
                <wp:positionV relativeFrom="paragraph">
                  <wp:posOffset>50800</wp:posOffset>
                </wp:positionV>
                <wp:extent cx="2667000" cy="895350"/>
                <wp:effectExtent l="0" t="19050" r="38100" b="38100"/>
                <wp:wrapNone/>
                <wp:docPr id="10" name="Right Arrow 10"/>
                <wp:cNvGraphicFramePr/>
                <a:graphic xmlns:a="http://schemas.openxmlformats.org/drawingml/2006/main">
                  <a:graphicData uri="http://schemas.microsoft.com/office/word/2010/wordprocessingShape">
                    <wps:wsp>
                      <wps:cNvSpPr/>
                      <wps:spPr>
                        <a:xfrm>
                          <a:off x="0" y="0"/>
                          <a:ext cx="2667000" cy="895350"/>
                        </a:xfrm>
                        <a:prstGeom prst="right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1E2EF6" w:rsidRPr="00BF2856" w:rsidRDefault="001E2EF6" w:rsidP="00BF2856">
                            <w:pPr>
                              <w:jc w:val="center"/>
                              <w:rPr>
                                <w:color w:val="FF0000"/>
                                <w:lang w:val="en-US"/>
                              </w:rPr>
                            </w:pPr>
                            <w:r w:rsidRPr="00BF2856">
                              <w:rPr>
                                <w:color w:val="FF0000"/>
                                <w:lang w:val="en-US"/>
                              </w:rPr>
                              <w:t xml:space="preserve">ENERGIA </w:t>
                            </w:r>
                            <w:r>
                              <w:rPr>
                                <w:color w:val="FF0000"/>
                                <w:lang w:val="en-US"/>
                              </w:rPr>
                              <w:t xml:space="preserve">UTILA </w:t>
                            </w:r>
                            <w:r w:rsidRPr="00BF2856">
                              <w:rPr>
                                <w:color w:val="FF0000"/>
                                <w:lang w:val="en-US"/>
                              </w:rPr>
                              <w:t>SISTEMULUI DE TELEGESTIUNE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0" o:spid="_x0000_s1030" type="#_x0000_t13" style="position:absolute;left:0;text-align:left;margin-left:250.5pt;margin-top:4pt;width:210pt;height: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" adj="17974" fillcolor="#92d050" strokecolor="#1f3763 [1604]" strokeweight="1pt">
                <v:textbox>
                  <w:txbxContent>
                    <w:p w:rsidR="001E2EF6" w:rsidRPr="00BF2856" w:rsidRDefault="001E2EF6" w:rsidP="00BF2856">
                      <w:pPr>
                        <w:jc w:val="center"/>
                        <w:rPr>
                          <w:color w:val="FF0000"/>
                          <w:lang w:val="en-US"/>
                        </w:rPr>
                      </w:pPr>
                      <w:r w:rsidRPr="00BF2856">
                        <w:rPr>
                          <w:color w:val="FF0000"/>
                          <w:lang w:val="en-US"/>
                        </w:rPr>
                        <w:t xml:space="preserve">ENERGIA </w:t>
                      </w:r>
                      <w:r>
                        <w:rPr>
                          <w:color w:val="FF0000"/>
                          <w:lang w:val="en-US"/>
                        </w:rPr>
                        <w:t xml:space="preserve">UTILA </w:t>
                      </w:r>
                      <w:r w:rsidRPr="00BF2856">
                        <w:rPr>
                          <w:color w:val="FF0000"/>
                          <w:lang w:val="en-US"/>
                        </w:rPr>
                        <w:t>SISTEMULUI DE TELEGESTIUNE</w:t>
                      </w:r>
                    </w:p>
                  </w:txbxContent>
                </v:textbox>
              </v:shape>
            </w:pict>
          </mc:Fallback>
        </mc:AlternateContent>
      </w: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92F90"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noProof/>
          <w:lang w:val="en-US"/>
        </w:rPr>
        <mc:AlternateContent>
          <mc:Choice Requires="wps">
            <w:drawing>
              <wp:anchor distT="0" distB="0" distL="114300" distR="114300" simplePos="0" relativeHeight="251673600" behindDoc="0" locked="0" layoutInCell="1" allowOverlap="1">
                <wp:simplePos x="0" y="0"/>
                <wp:positionH relativeFrom="column">
                  <wp:posOffset>3219450</wp:posOffset>
                </wp:positionH>
                <wp:positionV relativeFrom="paragraph">
                  <wp:posOffset>178435</wp:posOffset>
                </wp:positionV>
                <wp:extent cx="1866900" cy="254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866900" cy="254000"/>
                        </a:xfrm>
                        <a:prstGeom prst="rect">
                          <a:avLst/>
                        </a:prstGeom>
                        <a:solidFill>
                          <a:schemeClr val="accent3">
                            <a:lumMod val="60000"/>
                            <a:lumOff val="4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E2EF6" w:rsidRPr="00B30B22" w:rsidRDefault="001E2EF6">
                            <w:pPr>
                              <w:rPr>
                                <w:color w:val="FF0000"/>
                                <w:lang w:val="en-US"/>
                              </w:rPr>
                            </w:pPr>
                            <w:r w:rsidRPr="00B30B22">
                              <w:rPr>
                                <w:color w:val="FF0000"/>
                                <w:lang w:val="en-US"/>
                              </w:rPr>
                              <w:t>PIERDERI DE ENERGIE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left:0;text-align:left;margin-left:253.5pt;margin-top:14.05pt;width:147pt;height:2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" fillcolor="#c9c9c9 [1942]" stroked="f" strokeweight=".5pt">
                <v:textbox>
                  <w:txbxContent>
                    <w:p w:rsidR="001E2EF6" w:rsidRPr="00B30B22" w:rsidRDefault="001E2EF6">
                      <w:pPr>
                        <w:rPr>
                          <w:color w:val="FF0000"/>
                          <w:lang w:val="en-US"/>
                        </w:rPr>
                      </w:pPr>
                      <w:r w:rsidRPr="00B30B22">
                        <w:rPr>
                          <w:color w:val="FF0000"/>
                          <w:lang w:val="en-US"/>
                        </w:rPr>
                        <w:t>PIERDERI DE ENERGIE</w:t>
                      </w:r>
                    </w:p>
                  </w:txbxContent>
                </v:textbox>
              </v:shape>
            </w:pict>
          </mc:Fallback>
        </mc:AlternateContent>
      </w:r>
      <w:r w:rsidR="00F1742B" w:rsidRPr="00822019">
        <w:rPr>
          <w:rFonts w:asciiTheme="minorHAnsi" w:hAnsiTheme="minorHAnsi" w:cstheme="minorHAnsi"/>
          <w:noProof/>
          <w:lang w:val="en-US"/>
        </w:rPr>
        <mc:AlternateContent>
          <mc:Choice Requires="wps">
            <w:drawing>
              <wp:anchor distT="0" distB="0" distL="114300" distR="114300" simplePos="0" relativeHeight="251672576" behindDoc="0" locked="0" layoutInCell="1" allowOverlap="1">
                <wp:simplePos x="0" y="0"/>
                <wp:positionH relativeFrom="column">
                  <wp:posOffset>3181350</wp:posOffset>
                </wp:positionH>
                <wp:positionV relativeFrom="paragraph">
                  <wp:posOffset>165735</wp:posOffset>
                </wp:positionV>
                <wp:extent cx="2082800" cy="806450"/>
                <wp:effectExtent l="0" t="0" r="31750" b="31750"/>
                <wp:wrapNone/>
                <wp:docPr id="11" name="Bent-Up Arrow 11"/>
                <wp:cNvGraphicFramePr/>
                <a:graphic xmlns:a="http://schemas.openxmlformats.org/drawingml/2006/main">
                  <a:graphicData uri="http://schemas.microsoft.com/office/word/2010/wordprocessingShape">
                    <wps:wsp>
                      <wps:cNvSpPr/>
                      <wps:spPr>
                        <a:xfrm flipV="1">
                          <a:off x="0" y="0"/>
                          <a:ext cx="2082800" cy="806450"/>
                        </a:xfrm>
                        <a:prstGeom prst="bentUpArrow">
                          <a:avLst>
                            <a:gd name="adj1" fmla="val 37408"/>
                            <a:gd name="adj2" fmla="val 40310"/>
                            <a:gd name="adj3" fmla="val 50000"/>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E2EF6" w:rsidRPr="00BF2856" w:rsidRDefault="001E2EF6" w:rsidP="00B30B22">
                            <w:pPr>
                              <w:jc w:val="both"/>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ent-Up Arrow 11" o:spid="_x0000_s1032" style="position:absolute;left:0;text-align:left;margin-left:250.5pt;margin-top:13.05pt;width:164pt;height:63.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82800,806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" adj="-11796480,,5400" path="m,504773r1606882,l1606882,403225r-174242,l1757720,r325080,403225l1908558,403225r,403225l,806450,,504773xe" fillcolor="#c9c9c9 [1942]" strokecolor="#1f3763 [1604]" strokeweight="1pt">
                <v:stroke joinstyle="miter"/>
                <v:formulas/>
                <v:path arrowok="t" o:connecttype="custom" o:connectlocs="0,504773;1606882,504773;1606882,403225;1432640,403225;1757720,0;2082800,403225;1908558,403225;1908558,806450;0,806450;0,504773" o:connectangles="0,0,0,0,0,0,0,0,0,0" textboxrect="0,0,2082800,806450"/>
                <v:textbox>
                  <w:txbxContent>
                    <w:p w:rsidR="001E2EF6" w:rsidRPr="00BF2856" w:rsidRDefault="001E2EF6" w:rsidP="00B30B22">
                      <w:pPr>
                        <w:jc w:val="both"/>
                        <w:rPr>
                          <w:lang w:val="en-US"/>
                        </w:rPr>
                      </w:pPr>
                    </w:p>
                  </w:txbxContent>
                </v:textbox>
              </v:shape>
            </w:pict>
          </mc:Fallback>
        </mc:AlternateContent>
      </w: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A344C6">
      <w:pPr>
        <w:pStyle w:val="BodyTextIndent"/>
        <w:spacing w:after="0"/>
        <w:ind w:left="0" w:firstLine="605"/>
        <w:jc w:val="both"/>
        <w:rPr>
          <w:rFonts w:asciiTheme="minorHAnsi" w:hAnsiTheme="minorHAnsi" w:cstheme="minorHAnsi"/>
        </w:rPr>
      </w:pPr>
    </w:p>
    <w:p w:rsidR="005A055F" w:rsidRPr="00822019" w:rsidRDefault="005A055F" w:rsidP="00F1742B">
      <w:pPr>
        <w:pStyle w:val="BodyTextIndent"/>
        <w:spacing w:after="0"/>
        <w:ind w:left="0"/>
        <w:jc w:val="both"/>
        <w:rPr>
          <w:rFonts w:asciiTheme="minorHAnsi" w:hAnsiTheme="minorHAnsi" w:cstheme="minorHAnsi"/>
        </w:rPr>
      </w:pPr>
    </w:p>
    <w:p w:rsidR="005A055F" w:rsidRPr="00822019" w:rsidRDefault="005A055F" w:rsidP="005A055F">
      <w:pPr>
        <w:pStyle w:val="BodyTextIndent"/>
        <w:numPr>
          <w:ilvl w:val="0"/>
          <w:numId w:val="20"/>
        </w:numPr>
        <w:spacing w:after="0"/>
        <w:jc w:val="both"/>
        <w:rPr>
          <w:rFonts w:asciiTheme="minorHAnsi" w:hAnsiTheme="minorHAnsi" w:cstheme="minorHAnsi"/>
          <w:b/>
        </w:rPr>
      </w:pPr>
      <w:r w:rsidRPr="00822019">
        <w:rPr>
          <w:rFonts w:asciiTheme="minorHAnsi" w:hAnsiTheme="minorHAnsi" w:cstheme="minorHAnsi"/>
          <w:b/>
        </w:rPr>
        <w:t xml:space="preserve">Energii intrate </w:t>
      </w:r>
      <w:r w:rsidR="0039044F" w:rsidRPr="00822019">
        <w:rPr>
          <w:rFonts w:asciiTheme="minorHAnsi" w:hAnsiTheme="minorHAnsi" w:cstheme="minorHAnsi"/>
          <w:b/>
        </w:rPr>
        <w:t xml:space="preserve">in sistem </w:t>
      </w:r>
    </w:p>
    <w:p w:rsidR="0039044F" w:rsidRPr="00822019" w:rsidRDefault="0039044F" w:rsidP="0039044F">
      <w:pPr>
        <w:pStyle w:val="BodyTextIndent"/>
        <w:spacing w:after="0"/>
        <w:ind w:left="0"/>
        <w:jc w:val="both"/>
        <w:rPr>
          <w:rFonts w:asciiTheme="minorHAnsi" w:hAnsiTheme="minorHAnsi" w:cstheme="minorHAnsi"/>
        </w:rPr>
      </w:pPr>
      <w:r w:rsidRPr="00822019">
        <w:rPr>
          <w:rFonts w:asciiTheme="minorHAnsi" w:hAnsiTheme="minorHAnsi" w:cstheme="minorHAnsi"/>
        </w:rPr>
        <w:t xml:space="preserve">Sistemul de iluminat analizat utilizeaza doua surse de energie electrica. </w:t>
      </w:r>
    </w:p>
    <w:p w:rsidR="0039044F" w:rsidRPr="00822019" w:rsidRDefault="0039044F" w:rsidP="0039044F">
      <w:pPr>
        <w:pStyle w:val="BodyTextIndent"/>
        <w:numPr>
          <w:ilvl w:val="0"/>
          <w:numId w:val="21"/>
        </w:numPr>
        <w:spacing w:after="0"/>
        <w:jc w:val="both"/>
        <w:rPr>
          <w:rFonts w:asciiTheme="minorHAnsi" w:hAnsiTheme="minorHAnsi" w:cstheme="minorHAnsi"/>
          <w:b/>
        </w:rPr>
      </w:pPr>
      <w:r w:rsidRPr="00822019">
        <w:rPr>
          <w:rFonts w:asciiTheme="minorHAnsi" w:hAnsiTheme="minorHAnsi" w:cstheme="minorHAnsi"/>
          <w:b/>
        </w:rPr>
        <w:t xml:space="preserve">Energie preluata din sistemul de distributie </w:t>
      </w:r>
      <w:r w:rsidR="00A150D6">
        <w:rPr>
          <w:rFonts w:asciiTheme="minorHAnsi" w:hAnsiTheme="minorHAnsi" w:cstheme="minorHAnsi"/>
          <w:b/>
        </w:rPr>
        <w:t xml:space="preserve">– </w:t>
      </w:r>
      <w:r w:rsidR="00AF4924">
        <w:rPr>
          <w:rFonts w:asciiTheme="minorHAnsi" w:hAnsiTheme="minorHAnsi" w:cstheme="minorHAnsi"/>
          <w:b/>
        </w:rPr>
        <w:t>E</w:t>
      </w:r>
      <w:r w:rsidR="004D4AF2">
        <w:rPr>
          <w:rFonts w:asciiTheme="minorHAnsi" w:hAnsiTheme="minorHAnsi" w:cstheme="minorHAnsi"/>
          <w:b/>
        </w:rPr>
        <w:t>LECTRICA FURNIZARE – TRANSILVANIA SUD</w:t>
      </w:r>
      <w:r w:rsidR="002679ED" w:rsidRPr="00822019">
        <w:rPr>
          <w:rFonts w:asciiTheme="minorHAnsi" w:hAnsiTheme="minorHAnsi" w:cstheme="minorHAnsi"/>
          <w:b/>
        </w:rPr>
        <w:t xml:space="preserve">. </w:t>
      </w:r>
    </w:p>
    <w:p w:rsidR="002679ED" w:rsidRPr="00822019" w:rsidRDefault="002679ED" w:rsidP="002679ED">
      <w:pPr>
        <w:pStyle w:val="BodyTextIndent"/>
        <w:spacing w:after="0"/>
        <w:ind w:left="0" w:firstLine="360"/>
        <w:jc w:val="both"/>
        <w:rPr>
          <w:rFonts w:asciiTheme="minorHAnsi" w:hAnsiTheme="minorHAnsi" w:cstheme="minorHAnsi"/>
        </w:rPr>
      </w:pPr>
      <w:r w:rsidRPr="00822019">
        <w:rPr>
          <w:rFonts w:asciiTheme="minorHAnsi" w:hAnsiTheme="minorHAnsi" w:cstheme="minorHAnsi"/>
        </w:rPr>
        <w:t>Intr-o proportie de 99% energia necesara sistemului de iluminat este preluata din sistemul de distributie a en</w:t>
      </w:r>
      <w:r w:rsidR="00A150D6">
        <w:rPr>
          <w:rFonts w:asciiTheme="minorHAnsi" w:hAnsiTheme="minorHAnsi" w:cstheme="minorHAnsi"/>
        </w:rPr>
        <w:t xml:space="preserve">ergiei electrice – operator </w:t>
      </w:r>
      <w:r w:rsidR="004D4AF2">
        <w:rPr>
          <w:rFonts w:asciiTheme="minorHAnsi" w:hAnsiTheme="minorHAnsi" w:cstheme="minorHAnsi"/>
        </w:rPr>
        <w:t>ELECTRICA FURNIZARE – TRANSILVANIA SUD</w:t>
      </w:r>
      <w:r w:rsidRPr="00822019">
        <w:rPr>
          <w:rFonts w:asciiTheme="minorHAnsi" w:hAnsiTheme="minorHAnsi" w:cstheme="minorHAnsi"/>
        </w:rPr>
        <w:t xml:space="preserve"> in baza unui contract de furnizare. </w:t>
      </w:r>
    </w:p>
    <w:p w:rsidR="002679ED" w:rsidRPr="00822019" w:rsidRDefault="002679ED" w:rsidP="0039044F">
      <w:pPr>
        <w:pStyle w:val="BodyTextIndent"/>
        <w:numPr>
          <w:ilvl w:val="0"/>
          <w:numId w:val="21"/>
        </w:numPr>
        <w:spacing w:after="0"/>
        <w:jc w:val="both"/>
        <w:rPr>
          <w:rFonts w:asciiTheme="minorHAnsi" w:hAnsiTheme="minorHAnsi" w:cstheme="minorHAnsi"/>
          <w:b/>
        </w:rPr>
      </w:pPr>
      <w:r w:rsidRPr="00822019">
        <w:rPr>
          <w:rFonts w:asciiTheme="minorHAnsi" w:hAnsiTheme="minorHAnsi" w:cstheme="minorHAnsi"/>
          <w:b/>
        </w:rPr>
        <w:t xml:space="preserve">Energie produsa in sistem fotovoltaic </w:t>
      </w:r>
    </w:p>
    <w:p w:rsidR="002679ED" w:rsidRPr="00822019" w:rsidRDefault="002679ED" w:rsidP="002679ED">
      <w:pPr>
        <w:pStyle w:val="BodyTextIndent"/>
        <w:spacing w:after="0"/>
        <w:ind w:left="0" w:firstLine="360"/>
        <w:jc w:val="both"/>
        <w:rPr>
          <w:rFonts w:asciiTheme="minorHAnsi" w:hAnsiTheme="minorHAnsi" w:cstheme="minorHAnsi"/>
        </w:rPr>
      </w:pPr>
      <w:r w:rsidRPr="00822019">
        <w:rPr>
          <w:rFonts w:asciiTheme="minorHAnsi" w:hAnsiTheme="minorHAnsi" w:cstheme="minorHAnsi"/>
        </w:rPr>
        <w:t xml:space="preserve">Sistemul proiectat prevede utilizarea </w:t>
      </w:r>
      <w:r w:rsidRPr="004052C7">
        <w:rPr>
          <w:rFonts w:asciiTheme="minorHAnsi" w:hAnsiTheme="minorHAnsi" w:cstheme="minorHAnsi"/>
        </w:rPr>
        <w:t xml:space="preserve">unui numar de </w:t>
      </w:r>
      <w:r w:rsidR="004D4AF2">
        <w:rPr>
          <w:rFonts w:asciiTheme="minorHAnsi" w:hAnsiTheme="minorHAnsi" w:cstheme="minorHAnsi"/>
        </w:rPr>
        <w:t>13</w:t>
      </w:r>
      <w:r w:rsidRPr="004052C7">
        <w:rPr>
          <w:rFonts w:asciiTheme="minorHAnsi" w:hAnsiTheme="minorHAnsi" w:cstheme="minorHAnsi"/>
        </w:rPr>
        <w:t xml:space="preserve"> panouri fotovoltaice ce au</w:t>
      </w:r>
      <w:r w:rsidRPr="00822019">
        <w:rPr>
          <w:rFonts w:asciiTheme="minorHAnsi" w:hAnsiTheme="minorHAnsi" w:cstheme="minorHAnsi"/>
        </w:rPr>
        <w:t xml:space="preserve"> rolul de a produce energia necesara aparatelor de iluminat ce deservesc </w:t>
      </w:r>
      <w:r w:rsidR="004D4AF2">
        <w:rPr>
          <w:rFonts w:asciiTheme="minorHAnsi" w:hAnsiTheme="minorHAnsi" w:cstheme="minorHAnsi"/>
        </w:rPr>
        <w:t>tronsonul 1 si tronsonul 11 – comuna Coseni</w:t>
      </w:r>
      <w:r w:rsidRPr="00822019">
        <w:rPr>
          <w:rFonts w:asciiTheme="minorHAnsi" w:hAnsiTheme="minorHAnsi" w:cstheme="minorHAnsi"/>
        </w:rPr>
        <w:t xml:space="preserve">. </w:t>
      </w:r>
    </w:p>
    <w:p w:rsidR="00180ABF" w:rsidRPr="00822019" w:rsidRDefault="00180ABF" w:rsidP="002679ED">
      <w:pPr>
        <w:pStyle w:val="BodyTextIndent"/>
        <w:spacing w:after="0"/>
        <w:ind w:left="0" w:firstLine="360"/>
        <w:jc w:val="both"/>
        <w:rPr>
          <w:rFonts w:asciiTheme="minorHAnsi" w:hAnsiTheme="minorHAnsi" w:cstheme="minorHAnsi"/>
        </w:rPr>
      </w:pPr>
    </w:p>
    <w:p w:rsidR="005A055F" w:rsidRPr="00822019" w:rsidRDefault="005A055F" w:rsidP="005A055F">
      <w:pPr>
        <w:pStyle w:val="BodyTextIndent"/>
        <w:numPr>
          <w:ilvl w:val="0"/>
          <w:numId w:val="20"/>
        </w:numPr>
        <w:spacing w:after="0"/>
        <w:jc w:val="both"/>
        <w:rPr>
          <w:rFonts w:asciiTheme="minorHAnsi" w:hAnsiTheme="minorHAnsi" w:cstheme="minorHAnsi"/>
          <w:b/>
        </w:rPr>
      </w:pPr>
      <w:r w:rsidRPr="00822019">
        <w:rPr>
          <w:rFonts w:asciiTheme="minorHAnsi" w:hAnsiTheme="minorHAnsi" w:cstheme="minorHAnsi"/>
          <w:b/>
        </w:rPr>
        <w:t xml:space="preserve">Energii iesite </w:t>
      </w:r>
    </w:p>
    <w:p w:rsidR="00E50762" w:rsidRDefault="00E50762"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rPr>
        <w:t>Energiile ieşite din conturul bilanţului se compun din energiile sub orice formă folosite în mod util şi pierderile de energie.</w:t>
      </w:r>
    </w:p>
    <w:p w:rsidR="001B4EC6" w:rsidRPr="00822019" w:rsidRDefault="001B4EC6" w:rsidP="00A150D6">
      <w:pPr>
        <w:pStyle w:val="BodyTextIndent"/>
        <w:spacing w:after="0"/>
        <w:ind w:left="0"/>
        <w:jc w:val="both"/>
        <w:rPr>
          <w:rFonts w:asciiTheme="minorHAnsi" w:hAnsiTheme="minorHAnsi" w:cstheme="minorHAnsi"/>
        </w:rPr>
      </w:pPr>
    </w:p>
    <w:p w:rsidR="00E50762" w:rsidRPr="00822019" w:rsidRDefault="00E50762"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rPr>
        <w:t>În cazul iluminatului public întâlnim:</w:t>
      </w:r>
    </w:p>
    <w:p w:rsidR="00E50762" w:rsidRPr="00822019" w:rsidRDefault="00E50762" w:rsidP="00A344C6">
      <w:pPr>
        <w:pStyle w:val="BodyTextIndent"/>
        <w:spacing w:after="0"/>
        <w:ind w:left="0" w:firstLine="605"/>
        <w:jc w:val="both"/>
        <w:rPr>
          <w:rFonts w:asciiTheme="minorHAnsi" w:hAnsiTheme="minorHAnsi" w:cstheme="minorHAnsi"/>
          <w:b/>
        </w:rPr>
      </w:pPr>
      <w:r w:rsidRPr="00822019">
        <w:rPr>
          <w:rFonts w:asciiTheme="minorHAnsi" w:hAnsiTheme="minorHAnsi" w:cstheme="minorHAnsi"/>
          <w:b/>
        </w:rPr>
        <w:t>a)Energia utilă: energia fluxului luminos util</w:t>
      </w:r>
      <w:r w:rsidR="00A33AB1" w:rsidRPr="00822019">
        <w:rPr>
          <w:rFonts w:asciiTheme="minorHAnsi" w:hAnsiTheme="minorHAnsi" w:cstheme="minorHAnsi"/>
          <w:b/>
        </w:rPr>
        <w:t>.</w:t>
      </w:r>
    </w:p>
    <w:p w:rsidR="00A33AB1" w:rsidRPr="00822019" w:rsidRDefault="00A33AB1" w:rsidP="00A344C6">
      <w:pPr>
        <w:pStyle w:val="BodyTextIndent"/>
        <w:spacing w:after="0"/>
        <w:ind w:left="0" w:firstLine="605"/>
        <w:jc w:val="both"/>
        <w:rPr>
          <w:rFonts w:asciiTheme="minorHAnsi" w:hAnsiTheme="minorHAnsi" w:cstheme="minorHAnsi"/>
        </w:rPr>
      </w:pPr>
      <w:r w:rsidRPr="00822019">
        <w:rPr>
          <w:rFonts w:asciiTheme="minorHAnsi" w:hAnsiTheme="minorHAnsi" w:cstheme="minorHAnsi"/>
        </w:rPr>
        <w:tab/>
      </w:r>
      <w:r w:rsidRPr="00822019">
        <w:rPr>
          <w:rFonts w:asciiTheme="minorHAnsi" w:hAnsiTheme="minorHAnsi" w:cstheme="minorHAnsi"/>
        </w:rPr>
        <w:tab/>
        <w:t>Dacă studiul presupune existența unui sistem de telemanagement / telegestiune digitală a iluminatului public, trebuie considerată în calcul și energia utilă suplimentară necesară funcționării componentelor electronice de tipul controller local, controller zon</w:t>
      </w:r>
      <w:r w:rsidR="009B7237" w:rsidRPr="00822019">
        <w:rPr>
          <w:rFonts w:asciiTheme="minorHAnsi" w:hAnsiTheme="minorHAnsi" w:cstheme="minorHAnsi"/>
        </w:rPr>
        <w:t>a</w:t>
      </w:r>
      <w:r w:rsidRPr="00822019">
        <w:rPr>
          <w:rFonts w:asciiTheme="minorHAnsi" w:hAnsiTheme="minorHAnsi" w:cstheme="minorHAnsi"/>
        </w:rPr>
        <w:t xml:space="preserve">l, concentrator de date, sistem de recepție și interpretare a datelor. </w:t>
      </w:r>
    </w:p>
    <w:p w:rsidR="00A33AB1" w:rsidRPr="00822019" w:rsidRDefault="00A33AB1" w:rsidP="00494044">
      <w:pPr>
        <w:pStyle w:val="BodyTextIndent"/>
        <w:spacing w:after="0"/>
        <w:ind w:left="0" w:firstLine="605"/>
        <w:jc w:val="both"/>
        <w:rPr>
          <w:rFonts w:asciiTheme="minorHAnsi" w:hAnsiTheme="minorHAnsi" w:cstheme="minorHAnsi"/>
        </w:rPr>
      </w:pPr>
      <w:r w:rsidRPr="00822019">
        <w:rPr>
          <w:rFonts w:asciiTheme="minorHAnsi" w:hAnsiTheme="minorHAnsi" w:cstheme="minorHAnsi"/>
        </w:rPr>
        <w:lastRenderedPageBreak/>
        <w:t>În acest caz, Energia utilă este suma energiilor utile necesare emiterii fluxului luminos util (recomandat prin calcule luminotehnice potrivit standardelor) și a celor necesare funcționării sistemului de telemangement ales.</w:t>
      </w:r>
    </w:p>
    <w:p w:rsidR="00E50762" w:rsidRPr="00822019" w:rsidRDefault="00E50762" w:rsidP="00E50762">
      <w:pPr>
        <w:pStyle w:val="BodyTextIndent"/>
        <w:spacing w:after="0"/>
        <w:ind w:left="0" w:firstLine="605"/>
        <w:rPr>
          <w:rFonts w:asciiTheme="minorHAnsi" w:hAnsiTheme="minorHAnsi" w:cstheme="minorHAnsi"/>
          <w:b/>
        </w:rPr>
      </w:pPr>
      <w:r w:rsidRPr="00822019">
        <w:rPr>
          <w:rFonts w:asciiTheme="minorHAnsi" w:hAnsiTheme="minorHAnsi" w:cstheme="minorHAnsi"/>
          <w:b/>
        </w:rPr>
        <w:t>b)Pierderile de energie: se recunos</w:t>
      </w:r>
      <w:r w:rsidR="00CE466D" w:rsidRPr="00822019">
        <w:rPr>
          <w:rFonts w:asciiTheme="minorHAnsi" w:hAnsiTheme="minorHAnsi" w:cstheme="minorHAnsi"/>
          <w:b/>
        </w:rPr>
        <w:t>c</w:t>
      </w:r>
      <w:r w:rsidRPr="00822019">
        <w:rPr>
          <w:rFonts w:asciiTheme="minorHAnsi" w:hAnsiTheme="minorHAnsi" w:cstheme="minorHAnsi"/>
          <w:b/>
        </w:rPr>
        <w:t xml:space="preserve"> în </w:t>
      </w:r>
      <w:r w:rsidR="00CE466D" w:rsidRPr="00822019">
        <w:rPr>
          <w:rFonts w:asciiTheme="minorHAnsi" w:hAnsiTheme="minorHAnsi" w:cstheme="minorHAnsi"/>
          <w:b/>
        </w:rPr>
        <w:t>pierderi electromagnetice și/sau în efectul Joule-Lenz</w:t>
      </w:r>
      <w:r w:rsidR="00451A1D" w:rsidRPr="00822019">
        <w:rPr>
          <w:rFonts w:asciiTheme="minorHAnsi" w:hAnsiTheme="minorHAnsi" w:cstheme="minorHAnsi"/>
          <w:b/>
        </w:rPr>
        <w:t xml:space="preserve"> (efectul termic al curentului electric)</w:t>
      </w:r>
      <w:r w:rsidR="00CE466D" w:rsidRPr="00822019">
        <w:rPr>
          <w:rFonts w:asciiTheme="minorHAnsi" w:hAnsiTheme="minorHAnsi" w:cstheme="minorHAnsi"/>
          <w:b/>
        </w:rPr>
        <w:t xml:space="preserve"> </w:t>
      </w:r>
    </w:p>
    <w:p w:rsidR="0081003C" w:rsidRPr="00822019" w:rsidRDefault="002679ED" w:rsidP="00C34CEA">
      <w:pPr>
        <w:rPr>
          <w:rFonts w:asciiTheme="minorHAnsi" w:hAnsiTheme="minorHAnsi" w:cstheme="minorHAnsi"/>
        </w:rPr>
      </w:pPr>
      <w:r w:rsidRPr="00822019">
        <w:rPr>
          <w:rFonts w:asciiTheme="minorHAnsi" w:hAnsiTheme="minorHAnsi" w:cstheme="minorHAnsi"/>
        </w:rPr>
        <w:tab/>
        <w:t xml:space="preserve">Pierderile de energie atat de tip electromagnetic cat si in efectul Joule-Lenz sunt evidentiate in </w:t>
      </w:r>
      <w:r w:rsidR="007840E8" w:rsidRPr="00822019">
        <w:rPr>
          <w:rFonts w:asciiTheme="minorHAnsi" w:hAnsiTheme="minorHAnsi" w:cstheme="minorHAnsi"/>
        </w:rPr>
        <w:t>anexele prezentului audit energetic.</w:t>
      </w:r>
    </w:p>
    <w:p w:rsidR="00A344C6" w:rsidRPr="00822019" w:rsidRDefault="00A344C6" w:rsidP="002679ED">
      <w:pPr>
        <w:rPr>
          <w:rFonts w:asciiTheme="minorHAnsi" w:hAnsiTheme="minorHAnsi" w:cstheme="minorHAnsi"/>
        </w:rPr>
      </w:pPr>
    </w:p>
    <w:p w:rsidR="00927D3A" w:rsidRPr="00822019" w:rsidRDefault="00E50762" w:rsidP="00494044">
      <w:pPr>
        <w:pStyle w:val="Heading2"/>
      </w:pPr>
      <w:bookmarkStart w:id="12" w:name="_Toc510428296"/>
      <w:r w:rsidRPr="00822019">
        <w:t>2.4.</w:t>
      </w:r>
      <w:r w:rsidR="002069D2" w:rsidRPr="00822019">
        <w:t>Arhitectura generală a sistemului de iluminat public supus auditării.</w:t>
      </w:r>
      <w:bookmarkEnd w:id="12"/>
      <w:r w:rsidR="002069D2" w:rsidRPr="00822019">
        <w:t xml:space="preserve"> </w:t>
      </w:r>
    </w:p>
    <w:p w:rsidR="006725DB" w:rsidRPr="00822019" w:rsidRDefault="006725DB" w:rsidP="007343CA">
      <w:pPr>
        <w:rPr>
          <w:rFonts w:asciiTheme="minorHAnsi" w:hAnsiTheme="minorHAnsi" w:cstheme="minorHAnsi"/>
          <w:bCs/>
        </w:rPr>
      </w:pPr>
      <w:r w:rsidRPr="00822019">
        <w:rPr>
          <w:rFonts w:asciiTheme="minorHAnsi" w:hAnsiTheme="minorHAnsi" w:cstheme="minorHAnsi"/>
          <w:bCs/>
        </w:rPr>
        <w:t>Date de intrare:</w:t>
      </w:r>
    </w:p>
    <w:p w:rsidR="006725DB" w:rsidRPr="00822019" w:rsidRDefault="006725DB" w:rsidP="006725DB">
      <w:pPr>
        <w:pStyle w:val="ListParagraph"/>
        <w:numPr>
          <w:ilvl w:val="0"/>
          <w:numId w:val="4"/>
        </w:numPr>
        <w:rPr>
          <w:rFonts w:asciiTheme="minorHAnsi" w:hAnsiTheme="minorHAnsi" w:cstheme="minorHAnsi"/>
          <w:bCs/>
        </w:rPr>
      </w:pPr>
      <w:r w:rsidRPr="00822019">
        <w:rPr>
          <w:rFonts w:asciiTheme="minorHAnsi" w:hAnsiTheme="minorHAnsi" w:cstheme="minorHAnsi"/>
          <w:bCs/>
        </w:rPr>
        <w:t>Mix-ul de rețele electrice: LEA</w:t>
      </w:r>
      <w:r w:rsidR="004D4AF2">
        <w:rPr>
          <w:rFonts w:asciiTheme="minorHAnsi" w:hAnsiTheme="minorHAnsi" w:cstheme="minorHAnsi"/>
          <w:bCs/>
        </w:rPr>
        <w:t xml:space="preserve"> – clasic si torsadat</w:t>
      </w:r>
      <w:r w:rsidRPr="00822019">
        <w:rPr>
          <w:rFonts w:asciiTheme="minorHAnsi" w:hAnsiTheme="minorHAnsi" w:cstheme="minorHAnsi"/>
          <w:bCs/>
        </w:rPr>
        <w:t>, lungimi, ponderi</w:t>
      </w:r>
    </w:p>
    <w:p w:rsidR="006725DB" w:rsidRPr="00822019" w:rsidRDefault="006725DB" w:rsidP="006725DB">
      <w:pPr>
        <w:pStyle w:val="ListParagraph"/>
        <w:numPr>
          <w:ilvl w:val="0"/>
          <w:numId w:val="4"/>
        </w:numPr>
        <w:rPr>
          <w:rFonts w:asciiTheme="minorHAnsi" w:hAnsiTheme="minorHAnsi" w:cstheme="minorHAnsi"/>
          <w:bCs/>
        </w:rPr>
      </w:pPr>
      <w:r w:rsidRPr="00822019">
        <w:rPr>
          <w:rFonts w:asciiTheme="minorHAnsi" w:hAnsiTheme="minorHAnsi" w:cstheme="minorHAnsi"/>
          <w:bCs/>
        </w:rPr>
        <w:t>proprietatea asupra rețelelor</w:t>
      </w:r>
    </w:p>
    <w:p w:rsidR="006725DB" w:rsidRPr="00822019" w:rsidRDefault="006725DB" w:rsidP="006725DB">
      <w:pPr>
        <w:pStyle w:val="ListParagraph"/>
        <w:numPr>
          <w:ilvl w:val="0"/>
          <w:numId w:val="4"/>
        </w:numPr>
        <w:rPr>
          <w:rFonts w:asciiTheme="minorHAnsi" w:hAnsiTheme="minorHAnsi" w:cstheme="minorHAnsi"/>
          <w:bCs/>
        </w:rPr>
      </w:pPr>
      <w:r w:rsidRPr="00822019">
        <w:rPr>
          <w:rFonts w:asciiTheme="minorHAnsi" w:hAnsiTheme="minorHAnsi" w:cstheme="minorHAnsi"/>
          <w:bCs/>
        </w:rPr>
        <w:t>operarea rețelelor de iluminat</w:t>
      </w:r>
    </w:p>
    <w:p w:rsidR="006725DB" w:rsidRPr="00822019" w:rsidRDefault="006725DB" w:rsidP="006725DB">
      <w:pPr>
        <w:pStyle w:val="ListParagraph"/>
        <w:numPr>
          <w:ilvl w:val="0"/>
          <w:numId w:val="4"/>
        </w:numPr>
        <w:rPr>
          <w:rFonts w:asciiTheme="minorHAnsi" w:hAnsiTheme="minorHAnsi" w:cstheme="minorHAnsi"/>
          <w:bCs/>
        </w:rPr>
      </w:pPr>
      <w:r w:rsidRPr="00822019">
        <w:rPr>
          <w:rFonts w:asciiTheme="minorHAnsi" w:hAnsiTheme="minorHAnsi" w:cstheme="minorHAnsi"/>
          <w:bCs/>
        </w:rPr>
        <w:t>documente de referință: rapoarte (interne sau ale operatorului), statistici, studii, au</w:t>
      </w:r>
      <w:r w:rsidR="00A344C6" w:rsidRPr="00822019">
        <w:rPr>
          <w:rFonts w:asciiTheme="minorHAnsi" w:hAnsiTheme="minorHAnsi" w:cstheme="minorHAnsi"/>
          <w:bCs/>
        </w:rPr>
        <w:t xml:space="preserve">dit în terene, măsurători, etc </w:t>
      </w:r>
    </w:p>
    <w:p w:rsidR="000330B2" w:rsidRPr="00822019" w:rsidRDefault="00CB21F3" w:rsidP="007840E8">
      <w:pPr>
        <w:ind w:firstLine="720"/>
        <w:jc w:val="both"/>
        <w:rPr>
          <w:rFonts w:asciiTheme="minorHAnsi" w:hAnsiTheme="minorHAnsi" w:cstheme="minorHAnsi"/>
        </w:rPr>
      </w:pPr>
      <w:r w:rsidRPr="00822019">
        <w:rPr>
          <w:rFonts w:asciiTheme="minorHAnsi" w:hAnsiTheme="minorHAnsi" w:cstheme="minorHAnsi"/>
        </w:rPr>
        <w:t xml:space="preserve">În perioada </w:t>
      </w:r>
      <w:r w:rsidR="004D4AF2">
        <w:rPr>
          <w:rFonts w:asciiTheme="minorHAnsi" w:hAnsiTheme="minorHAnsi" w:cstheme="minorHAnsi"/>
        </w:rPr>
        <w:t>iulie</w:t>
      </w:r>
      <w:r w:rsidR="00A344C6" w:rsidRPr="00822019">
        <w:rPr>
          <w:rFonts w:asciiTheme="minorHAnsi" w:hAnsiTheme="minorHAnsi" w:cstheme="minorHAnsi"/>
        </w:rPr>
        <w:t xml:space="preserve"> </w:t>
      </w:r>
      <w:r w:rsidRPr="00822019">
        <w:rPr>
          <w:rFonts w:asciiTheme="minorHAnsi" w:hAnsiTheme="minorHAnsi" w:cstheme="minorHAnsi"/>
        </w:rPr>
        <w:t xml:space="preserve">2018, echipa de consultanţi a efectuat vizite la amplasament, pentru evaluarea sistemului de iluminat existent şi gruparea pe </w:t>
      </w:r>
      <w:r w:rsidR="000330B2" w:rsidRPr="00822019">
        <w:rPr>
          <w:rFonts w:asciiTheme="minorHAnsi" w:hAnsiTheme="minorHAnsi" w:cstheme="minorHAnsi"/>
        </w:rPr>
        <w:t>zone și tronsoane de căi de circulație</w:t>
      </w:r>
      <w:r w:rsidRPr="00822019">
        <w:rPr>
          <w:rFonts w:asciiTheme="minorHAnsi" w:hAnsiTheme="minorHAnsi" w:cstheme="minorHAnsi"/>
        </w:rPr>
        <w:t xml:space="preserve">, funcţie de clasele de iluminat </w:t>
      </w:r>
      <w:r w:rsidR="000330B2" w:rsidRPr="00822019">
        <w:rPr>
          <w:rFonts w:asciiTheme="minorHAnsi" w:hAnsiTheme="minorHAnsi" w:cstheme="minorHAnsi"/>
        </w:rPr>
        <w:t xml:space="preserve">definite de beneficiar </w:t>
      </w:r>
      <w:r w:rsidRPr="00822019">
        <w:rPr>
          <w:rFonts w:asciiTheme="minorHAnsi" w:hAnsiTheme="minorHAnsi" w:cstheme="minorHAnsi"/>
        </w:rPr>
        <w:t xml:space="preserve">şi </w:t>
      </w:r>
      <w:r w:rsidR="000330B2" w:rsidRPr="00822019">
        <w:rPr>
          <w:rFonts w:asciiTheme="minorHAnsi" w:hAnsiTheme="minorHAnsi" w:cstheme="minorHAnsi"/>
        </w:rPr>
        <w:t xml:space="preserve">de </w:t>
      </w:r>
      <w:r w:rsidRPr="00822019">
        <w:rPr>
          <w:rFonts w:asciiTheme="minorHAnsi" w:hAnsiTheme="minorHAnsi" w:cstheme="minorHAnsi"/>
        </w:rPr>
        <w:t xml:space="preserve">necesarul de </w:t>
      </w:r>
      <w:r w:rsidR="000330B2" w:rsidRPr="00822019">
        <w:rPr>
          <w:rFonts w:asciiTheme="minorHAnsi" w:hAnsiTheme="minorHAnsi" w:cstheme="minorHAnsi"/>
        </w:rPr>
        <w:t xml:space="preserve">reabilitare și </w:t>
      </w:r>
      <w:r w:rsidRPr="00822019">
        <w:rPr>
          <w:rFonts w:asciiTheme="minorHAnsi" w:hAnsiTheme="minorHAnsi" w:cstheme="minorHAnsi"/>
        </w:rPr>
        <w:t>modernizare existent.</w:t>
      </w:r>
    </w:p>
    <w:p w:rsidR="00CB21F3" w:rsidRPr="00822019" w:rsidRDefault="00CB21F3" w:rsidP="007840E8">
      <w:pPr>
        <w:ind w:firstLine="720"/>
        <w:jc w:val="both"/>
        <w:rPr>
          <w:rFonts w:asciiTheme="minorHAnsi" w:hAnsiTheme="minorHAnsi" w:cstheme="minorHAnsi"/>
          <w:bCs/>
        </w:rPr>
      </w:pPr>
      <w:r w:rsidRPr="00822019">
        <w:rPr>
          <w:rFonts w:asciiTheme="minorHAnsi" w:hAnsiTheme="minorHAnsi" w:cstheme="minorHAnsi"/>
        </w:rPr>
        <w:t xml:space="preserve">Informaţiile prezentate în continuare au fost obţinute în timpul vizitelor efectuate şi, de asemenea, au fost puse la dispoziţie de reprezentanţii administraţiei publice locale din </w:t>
      </w:r>
      <w:r w:rsidR="00AF4924">
        <w:rPr>
          <w:rFonts w:asciiTheme="minorHAnsi" w:hAnsiTheme="minorHAnsi" w:cstheme="minorHAnsi"/>
        </w:rPr>
        <w:t>Municipiul</w:t>
      </w:r>
      <w:r w:rsidR="00A344C6" w:rsidRPr="00822019">
        <w:rPr>
          <w:rFonts w:asciiTheme="minorHAnsi" w:hAnsiTheme="minorHAnsi" w:cstheme="minorHAnsi"/>
        </w:rPr>
        <w:t xml:space="preserve"> </w:t>
      </w:r>
      <w:r w:rsidR="004D4AF2">
        <w:rPr>
          <w:rFonts w:asciiTheme="minorHAnsi" w:hAnsiTheme="minorHAnsi" w:cstheme="minorHAnsi"/>
        </w:rPr>
        <w:t>SFANTU GHEORGHE</w:t>
      </w:r>
      <w:r w:rsidR="00A344C6" w:rsidRPr="00822019">
        <w:rPr>
          <w:rFonts w:asciiTheme="minorHAnsi" w:hAnsiTheme="minorHAnsi" w:cstheme="minorHAnsi"/>
        </w:rPr>
        <w:t>.</w:t>
      </w:r>
    </w:p>
    <w:p w:rsidR="007E4CE3" w:rsidRPr="004052C7" w:rsidRDefault="004D4AF2" w:rsidP="007E4CE3">
      <w:pPr>
        <w:ind w:firstLine="720"/>
        <w:rPr>
          <w:rFonts w:asciiTheme="minorHAnsi" w:hAnsiTheme="minorHAnsi" w:cstheme="minorHAnsi"/>
        </w:rPr>
      </w:pPr>
      <w:bookmarkStart w:id="13" w:name="_Hlk510424830"/>
      <w:r>
        <w:rPr>
          <w:rFonts w:asciiTheme="minorHAnsi" w:hAnsiTheme="minorHAnsi" w:cstheme="minorHAnsi"/>
        </w:rPr>
        <w:t>Totalului de 159</w:t>
      </w:r>
      <w:r w:rsidR="007E4CE3" w:rsidRPr="004052C7">
        <w:rPr>
          <w:rFonts w:asciiTheme="minorHAnsi" w:hAnsiTheme="minorHAnsi" w:cstheme="minorHAnsi"/>
        </w:rPr>
        <w:t xml:space="preserve"> stâlpi îi coresp</w:t>
      </w:r>
      <w:r>
        <w:rPr>
          <w:rFonts w:asciiTheme="minorHAnsi" w:hAnsiTheme="minorHAnsi" w:cstheme="minorHAnsi"/>
        </w:rPr>
        <w:t>und 89</w:t>
      </w:r>
      <w:r w:rsidR="007E4CE3" w:rsidRPr="004052C7">
        <w:rPr>
          <w:rFonts w:asciiTheme="minorHAnsi" w:hAnsiTheme="minorHAnsi" w:cstheme="minorHAnsi"/>
        </w:rPr>
        <w:t xml:space="preserve"> aparate de iluminat. Aceste sunt montate pe stâlpi</w:t>
      </w:r>
      <w:r>
        <w:rPr>
          <w:rFonts w:asciiTheme="minorHAnsi" w:hAnsiTheme="minorHAnsi" w:cstheme="minorHAnsi"/>
        </w:rPr>
        <w:t>i suport prin intermediul a 89</w:t>
      </w:r>
      <w:r w:rsidR="007E4CE3" w:rsidRPr="004052C7">
        <w:rPr>
          <w:rFonts w:asciiTheme="minorHAnsi" w:hAnsiTheme="minorHAnsi" w:cstheme="minorHAnsi"/>
        </w:rPr>
        <w:t xml:space="preserve"> console de diferite tipo-dimensiuni</w:t>
      </w:r>
    </w:p>
    <w:tbl>
      <w:tblPr>
        <w:tblpPr w:leftFromText="180" w:rightFromText="180" w:vertAnchor="text" w:horzAnchor="margin" w:tblpY="200"/>
        <w:tblOverlap w:val="never"/>
        <w:tblW w:w="9720" w:type="dxa"/>
        <w:tblLayout w:type="fixed"/>
        <w:tblCellMar>
          <w:left w:w="10" w:type="dxa"/>
          <w:right w:w="10" w:type="dxa"/>
        </w:tblCellMar>
        <w:tblLook w:val="04A0" w:firstRow="1" w:lastRow="0" w:firstColumn="1" w:lastColumn="0" w:noHBand="0" w:noVBand="1"/>
      </w:tblPr>
      <w:tblGrid>
        <w:gridCol w:w="1980"/>
        <w:gridCol w:w="1350"/>
        <w:gridCol w:w="1890"/>
        <w:gridCol w:w="2160"/>
        <w:gridCol w:w="2340"/>
      </w:tblGrid>
      <w:tr w:rsidR="007E4CE3" w:rsidRPr="004052C7" w:rsidTr="004D4AF2">
        <w:trPr>
          <w:trHeight w:hRule="exact" w:val="910"/>
        </w:trPr>
        <w:tc>
          <w:tcPr>
            <w:tcW w:w="1980" w:type="dxa"/>
            <w:tcBorders>
              <w:top w:val="single" w:sz="4" w:space="0" w:color="auto"/>
              <w:left w:val="single" w:sz="4" w:space="0" w:color="auto"/>
            </w:tcBorders>
            <w:shd w:val="clear" w:color="auto" w:fill="FFFFFF"/>
          </w:tcPr>
          <w:p w:rsidR="007E4CE3" w:rsidRPr="004052C7" w:rsidRDefault="007E4CE3" w:rsidP="00A150D6">
            <w:pPr>
              <w:pStyle w:val="Corptext9"/>
              <w:shd w:val="clear" w:color="auto" w:fill="auto"/>
              <w:spacing w:before="0" w:after="0" w:line="240" w:lineRule="auto"/>
              <w:ind w:firstLine="0"/>
              <w:jc w:val="center"/>
              <w:rPr>
                <w:rFonts w:asciiTheme="minorHAnsi" w:hAnsiTheme="minorHAnsi" w:cstheme="minorHAnsi"/>
                <w:sz w:val="22"/>
                <w:szCs w:val="22"/>
              </w:rPr>
            </w:pPr>
            <w:r w:rsidRPr="004052C7">
              <w:rPr>
                <w:rStyle w:val="Corptext7"/>
                <w:rFonts w:asciiTheme="minorHAnsi" w:hAnsiTheme="minorHAnsi" w:cstheme="minorHAnsi"/>
                <w:sz w:val="22"/>
                <w:szCs w:val="22"/>
              </w:rPr>
              <w:t xml:space="preserve">Număr total de </w:t>
            </w:r>
          </w:p>
          <w:p w:rsidR="007E4CE3" w:rsidRPr="004052C7" w:rsidRDefault="007E4CE3" w:rsidP="00A150D6">
            <w:pPr>
              <w:pStyle w:val="Corptext9"/>
              <w:shd w:val="clear" w:color="auto" w:fill="auto"/>
              <w:spacing w:before="0" w:after="0" w:line="240" w:lineRule="auto"/>
              <w:ind w:firstLine="0"/>
              <w:jc w:val="center"/>
              <w:rPr>
                <w:rStyle w:val="Corptext7"/>
                <w:rFonts w:asciiTheme="minorHAnsi" w:hAnsiTheme="minorHAnsi" w:cstheme="minorHAnsi"/>
                <w:sz w:val="22"/>
                <w:szCs w:val="22"/>
              </w:rPr>
            </w:pPr>
            <w:r w:rsidRPr="004052C7">
              <w:rPr>
                <w:rStyle w:val="Corptext7"/>
                <w:rFonts w:asciiTheme="minorHAnsi" w:hAnsiTheme="minorHAnsi" w:cstheme="minorHAnsi"/>
                <w:sz w:val="22"/>
                <w:szCs w:val="22"/>
              </w:rPr>
              <w:t>stâlpi de iluminat</w:t>
            </w:r>
          </w:p>
          <w:p w:rsidR="007E4CE3" w:rsidRPr="004052C7" w:rsidRDefault="007E4CE3" w:rsidP="00A150D6">
            <w:pPr>
              <w:pStyle w:val="Corptext9"/>
              <w:shd w:val="clear" w:color="auto" w:fill="auto"/>
              <w:spacing w:before="0" w:after="0" w:line="240" w:lineRule="auto"/>
              <w:ind w:firstLine="0"/>
              <w:rPr>
                <w:rFonts w:asciiTheme="minorHAnsi" w:hAnsiTheme="minorHAnsi" w:cstheme="minorHAnsi"/>
                <w:sz w:val="22"/>
                <w:szCs w:val="22"/>
              </w:rPr>
            </w:pPr>
          </w:p>
        </w:tc>
        <w:tc>
          <w:tcPr>
            <w:tcW w:w="1350" w:type="dxa"/>
            <w:tcBorders>
              <w:top w:val="single" w:sz="4" w:space="0" w:color="auto"/>
              <w:left w:val="single" w:sz="4" w:space="0" w:color="auto"/>
            </w:tcBorders>
            <w:shd w:val="clear" w:color="auto" w:fill="FFFFFF"/>
          </w:tcPr>
          <w:p w:rsidR="007E4CE3" w:rsidRPr="004052C7" w:rsidRDefault="007E4CE3" w:rsidP="00A150D6">
            <w:pPr>
              <w:pStyle w:val="Corptext9"/>
              <w:shd w:val="clear" w:color="auto" w:fill="auto"/>
              <w:spacing w:before="0" w:after="0" w:line="240" w:lineRule="auto"/>
              <w:ind w:firstLine="0"/>
              <w:jc w:val="center"/>
              <w:rPr>
                <w:rFonts w:asciiTheme="minorHAnsi" w:hAnsiTheme="minorHAnsi" w:cstheme="minorHAnsi"/>
                <w:sz w:val="22"/>
                <w:szCs w:val="22"/>
              </w:rPr>
            </w:pPr>
            <w:r w:rsidRPr="004052C7">
              <w:rPr>
                <w:rStyle w:val="Corptext7"/>
                <w:rFonts w:asciiTheme="minorHAnsi" w:hAnsiTheme="minorHAnsi" w:cstheme="minorHAnsi"/>
                <w:sz w:val="22"/>
                <w:szCs w:val="22"/>
              </w:rPr>
              <w:t>Număr</w:t>
            </w:r>
          </w:p>
          <w:p w:rsidR="007E4CE3" w:rsidRPr="004052C7" w:rsidRDefault="007E4CE3" w:rsidP="00A150D6">
            <w:pPr>
              <w:pStyle w:val="Corptext9"/>
              <w:shd w:val="clear" w:color="auto" w:fill="auto"/>
              <w:spacing w:before="0" w:after="0" w:line="240" w:lineRule="auto"/>
              <w:ind w:firstLine="0"/>
              <w:jc w:val="center"/>
              <w:rPr>
                <w:rFonts w:asciiTheme="minorHAnsi" w:hAnsiTheme="minorHAnsi" w:cstheme="minorHAnsi"/>
                <w:sz w:val="22"/>
                <w:szCs w:val="22"/>
              </w:rPr>
            </w:pPr>
            <w:r w:rsidRPr="004052C7">
              <w:rPr>
                <w:rStyle w:val="Corptext7"/>
                <w:rFonts w:asciiTheme="minorHAnsi" w:hAnsiTheme="minorHAnsi" w:cstheme="minorHAnsi"/>
                <w:sz w:val="22"/>
                <w:szCs w:val="22"/>
              </w:rPr>
              <w:t>corpuri</w:t>
            </w:r>
          </w:p>
          <w:p w:rsidR="007E4CE3" w:rsidRPr="004052C7" w:rsidRDefault="007E4CE3" w:rsidP="00A150D6">
            <w:pPr>
              <w:pStyle w:val="Corptext9"/>
              <w:shd w:val="clear" w:color="auto" w:fill="auto"/>
              <w:spacing w:before="0" w:after="0" w:line="240" w:lineRule="auto"/>
              <w:ind w:firstLine="0"/>
              <w:jc w:val="center"/>
              <w:rPr>
                <w:rFonts w:asciiTheme="minorHAnsi" w:hAnsiTheme="minorHAnsi" w:cstheme="minorHAnsi"/>
                <w:sz w:val="22"/>
                <w:szCs w:val="22"/>
              </w:rPr>
            </w:pPr>
            <w:r w:rsidRPr="004052C7">
              <w:rPr>
                <w:rStyle w:val="Corptext7"/>
                <w:rFonts w:asciiTheme="minorHAnsi" w:hAnsiTheme="minorHAnsi" w:cstheme="minorHAnsi"/>
                <w:sz w:val="22"/>
                <w:szCs w:val="22"/>
              </w:rPr>
              <w:t>iluminat</w:t>
            </w:r>
          </w:p>
        </w:tc>
        <w:tc>
          <w:tcPr>
            <w:tcW w:w="1890" w:type="dxa"/>
            <w:tcBorders>
              <w:top w:val="single" w:sz="4" w:space="0" w:color="auto"/>
              <w:left w:val="single" w:sz="4" w:space="0" w:color="auto"/>
            </w:tcBorders>
            <w:shd w:val="clear" w:color="auto" w:fill="FFFFFF"/>
          </w:tcPr>
          <w:p w:rsidR="007E4CE3" w:rsidRPr="004052C7" w:rsidRDefault="007E4CE3" w:rsidP="00A150D6">
            <w:pPr>
              <w:pStyle w:val="Corptext9"/>
              <w:shd w:val="clear" w:color="auto" w:fill="auto"/>
              <w:spacing w:before="0" w:after="0" w:line="240" w:lineRule="auto"/>
              <w:ind w:firstLine="0"/>
              <w:jc w:val="center"/>
              <w:rPr>
                <w:rStyle w:val="Corptext7"/>
                <w:rFonts w:asciiTheme="minorHAnsi" w:hAnsiTheme="minorHAnsi" w:cstheme="minorHAnsi"/>
                <w:sz w:val="22"/>
                <w:szCs w:val="22"/>
              </w:rPr>
            </w:pPr>
            <w:r w:rsidRPr="004052C7">
              <w:rPr>
                <w:rStyle w:val="Corptext7"/>
                <w:rFonts w:asciiTheme="minorHAnsi" w:hAnsiTheme="minorHAnsi" w:cstheme="minorHAnsi"/>
                <w:sz w:val="22"/>
                <w:szCs w:val="22"/>
              </w:rPr>
              <w:t>Lungimea străzilor iluminate</w:t>
            </w:r>
          </w:p>
          <w:p w:rsidR="007E4CE3" w:rsidRPr="004052C7" w:rsidRDefault="007E4CE3" w:rsidP="00A150D6">
            <w:pPr>
              <w:pStyle w:val="Corptext9"/>
              <w:shd w:val="clear" w:color="auto" w:fill="auto"/>
              <w:spacing w:before="0" w:after="0" w:line="240" w:lineRule="auto"/>
              <w:ind w:firstLine="0"/>
              <w:jc w:val="center"/>
              <w:rPr>
                <w:rFonts w:asciiTheme="minorHAnsi" w:hAnsiTheme="minorHAnsi" w:cstheme="minorHAnsi"/>
                <w:sz w:val="22"/>
                <w:szCs w:val="22"/>
              </w:rPr>
            </w:pPr>
            <w:r w:rsidRPr="004052C7">
              <w:rPr>
                <w:rStyle w:val="Corptext7"/>
                <w:rFonts w:asciiTheme="minorHAnsi" w:hAnsiTheme="minorHAnsi" w:cstheme="minorHAnsi"/>
                <w:sz w:val="22"/>
                <w:szCs w:val="22"/>
              </w:rPr>
              <w:t>(km)</w:t>
            </w:r>
          </w:p>
        </w:tc>
        <w:tc>
          <w:tcPr>
            <w:tcW w:w="2160" w:type="dxa"/>
            <w:tcBorders>
              <w:top w:val="single" w:sz="4" w:space="0" w:color="auto"/>
              <w:left w:val="single" w:sz="4" w:space="0" w:color="auto"/>
            </w:tcBorders>
            <w:shd w:val="clear" w:color="auto" w:fill="FFFFFF"/>
          </w:tcPr>
          <w:p w:rsidR="007E4CE3" w:rsidRPr="004052C7" w:rsidRDefault="007E4CE3" w:rsidP="00A150D6">
            <w:pPr>
              <w:pStyle w:val="Corptext9"/>
              <w:shd w:val="clear" w:color="auto" w:fill="auto"/>
              <w:spacing w:before="0" w:after="0" w:line="240" w:lineRule="auto"/>
              <w:ind w:firstLine="0"/>
              <w:jc w:val="center"/>
              <w:rPr>
                <w:rStyle w:val="Corptext7"/>
                <w:rFonts w:asciiTheme="minorHAnsi" w:hAnsiTheme="minorHAnsi" w:cstheme="minorHAnsi"/>
                <w:sz w:val="22"/>
                <w:szCs w:val="22"/>
              </w:rPr>
            </w:pPr>
            <w:r w:rsidRPr="004052C7">
              <w:rPr>
                <w:rStyle w:val="Corptext7"/>
                <w:rFonts w:asciiTheme="minorHAnsi" w:hAnsiTheme="minorHAnsi" w:cstheme="minorHAnsi"/>
                <w:sz w:val="22"/>
                <w:szCs w:val="22"/>
              </w:rPr>
              <w:t>Lungimea reţelei electrice  de iluminat</w:t>
            </w:r>
          </w:p>
          <w:p w:rsidR="007E4CE3" w:rsidRPr="004052C7" w:rsidRDefault="007E4CE3" w:rsidP="00A150D6">
            <w:pPr>
              <w:pStyle w:val="Corptext9"/>
              <w:shd w:val="clear" w:color="auto" w:fill="auto"/>
              <w:spacing w:before="0" w:after="0" w:line="240" w:lineRule="auto"/>
              <w:ind w:firstLine="0"/>
              <w:jc w:val="center"/>
              <w:rPr>
                <w:rFonts w:asciiTheme="minorHAnsi" w:hAnsiTheme="minorHAnsi" w:cstheme="minorHAnsi"/>
                <w:sz w:val="22"/>
                <w:szCs w:val="22"/>
              </w:rPr>
            </w:pPr>
            <w:r w:rsidRPr="004052C7">
              <w:rPr>
                <w:rStyle w:val="Corptext7"/>
                <w:rFonts w:asciiTheme="minorHAnsi" w:hAnsiTheme="minorHAnsi" w:cstheme="minorHAnsi"/>
                <w:sz w:val="22"/>
                <w:szCs w:val="22"/>
              </w:rPr>
              <w:t>(km)</w:t>
            </w:r>
          </w:p>
        </w:tc>
        <w:tc>
          <w:tcPr>
            <w:tcW w:w="2340" w:type="dxa"/>
            <w:tcBorders>
              <w:top w:val="single" w:sz="4" w:space="0" w:color="auto"/>
              <w:left w:val="single" w:sz="4" w:space="0" w:color="auto"/>
              <w:right w:val="single" w:sz="4" w:space="0" w:color="auto"/>
            </w:tcBorders>
            <w:shd w:val="clear" w:color="auto" w:fill="FFFFFF"/>
          </w:tcPr>
          <w:p w:rsidR="007E4CE3" w:rsidRPr="004052C7" w:rsidRDefault="007E4CE3" w:rsidP="00A150D6">
            <w:pPr>
              <w:pStyle w:val="Corptext9"/>
              <w:shd w:val="clear" w:color="auto" w:fill="auto"/>
              <w:spacing w:before="0" w:after="0" w:line="240" w:lineRule="auto"/>
              <w:ind w:left="260" w:firstLine="0"/>
              <w:jc w:val="center"/>
              <w:rPr>
                <w:rStyle w:val="Corptext7"/>
                <w:rFonts w:asciiTheme="minorHAnsi" w:hAnsiTheme="minorHAnsi" w:cstheme="minorHAnsi"/>
                <w:sz w:val="22"/>
                <w:szCs w:val="22"/>
              </w:rPr>
            </w:pPr>
            <w:r w:rsidRPr="004052C7">
              <w:rPr>
                <w:rStyle w:val="Corptext7"/>
                <w:rFonts w:asciiTheme="minorHAnsi" w:hAnsiTheme="minorHAnsi" w:cstheme="minorHAnsi"/>
                <w:sz w:val="22"/>
                <w:szCs w:val="22"/>
              </w:rPr>
              <w:t>Numărul punctelor</w:t>
            </w:r>
          </w:p>
          <w:p w:rsidR="007E4CE3" w:rsidRPr="004052C7" w:rsidRDefault="007E4CE3" w:rsidP="00A150D6">
            <w:pPr>
              <w:pStyle w:val="Corptext9"/>
              <w:shd w:val="clear" w:color="auto" w:fill="auto"/>
              <w:spacing w:before="0" w:after="0" w:line="240" w:lineRule="auto"/>
              <w:ind w:left="260" w:firstLine="0"/>
              <w:jc w:val="center"/>
              <w:rPr>
                <w:rFonts w:asciiTheme="minorHAnsi" w:hAnsiTheme="minorHAnsi" w:cstheme="minorHAnsi"/>
                <w:sz w:val="22"/>
                <w:szCs w:val="22"/>
              </w:rPr>
            </w:pPr>
            <w:r w:rsidRPr="004052C7">
              <w:rPr>
                <w:rStyle w:val="Corptext7"/>
                <w:rFonts w:asciiTheme="minorHAnsi" w:hAnsiTheme="minorHAnsi" w:cstheme="minorHAnsi"/>
                <w:sz w:val="22"/>
                <w:szCs w:val="22"/>
              </w:rPr>
              <w:t>de aprindere</w:t>
            </w:r>
          </w:p>
        </w:tc>
      </w:tr>
      <w:tr w:rsidR="004D4AF2" w:rsidRPr="00822019" w:rsidTr="004D4AF2">
        <w:trPr>
          <w:trHeight w:hRule="exact" w:val="660"/>
        </w:trPr>
        <w:tc>
          <w:tcPr>
            <w:tcW w:w="1980" w:type="dxa"/>
            <w:tcBorders>
              <w:top w:val="single" w:sz="4" w:space="0" w:color="auto"/>
              <w:left w:val="single" w:sz="4" w:space="0" w:color="auto"/>
              <w:bottom w:val="single" w:sz="4" w:space="0" w:color="auto"/>
            </w:tcBorders>
            <w:shd w:val="clear" w:color="auto" w:fill="FFFFFF"/>
            <w:vAlign w:val="center"/>
          </w:tcPr>
          <w:p w:rsidR="004D4AF2" w:rsidRPr="00261655" w:rsidRDefault="004D4AF2" w:rsidP="004D4AF2">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159</w:t>
            </w:r>
          </w:p>
        </w:tc>
        <w:tc>
          <w:tcPr>
            <w:tcW w:w="1350" w:type="dxa"/>
            <w:tcBorders>
              <w:top w:val="single" w:sz="4" w:space="0" w:color="auto"/>
              <w:left w:val="single" w:sz="4" w:space="0" w:color="auto"/>
              <w:bottom w:val="single" w:sz="4" w:space="0" w:color="auto"/>
            </w:tcBorders>
            <w:shd w:val="clear" w:color="auto" w:fill="FFFFFF"/>
            <w:vAlign w:val="center"/>
          </w:tcPr>
          <w:p w:rsidR="004D4AF2" w:rsidRPr="00261655" w:rsidRDefault="004D4AF2" w:rsidP="004D4AF2">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89</w:t>
            </w:r>
          </w:p>
        </w:tc>
        <w:tc>
          <w:tcPr>
            <w:tcW w:w="1890" w:type="dxa"/>
            <w:tcBorders>
              <w:top w:val="single" w:sz="4" w:space="0" w:color="auto"/>
              <w:left w:val="single" w:sz="4" w:space="0" w:color="auto"/>
              <w:bottom w:val="single" w:sz="4" w:space="0" w:color="auto"/>
            </w:tcBorders>
            <w:shd w:val="clear" w:color="auto" w:fill="FFFFFF"/>
            <w:vAlign w:val="center"/>
          </w:tcPr>
          <w:p w:rsidR="004D4AF2" w:rsidRPr="00261655" w:rsidRDefault="004D4AF2" w:rsidP="004D4AF2">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8,23</w:t>
            </w:r>
          </w:p>
        </w:tc>
        <w:tc>
          <w:tcPr>
            <w:tcW w:w="2160" w:type="dxa"/>
            <w:tcBorders>
              <w:top w:val="single" w:sz="4" w:space="0" w:color="auto"/>
              <w:left w:val="single" w:sz="4" w:space="0" w:color="auto"/>
              <w:bottom w:val="single" w:sz="4" w:space="0" w:color="auto"/>
            </w:tcBorders>
            <w:shd w:val="clear" w:color="auto" w:fill="FFFFFF"/>
            <w:vAlign w:val="center"/>
          </w:tcPr>
          <w:p w:rsidR="004D4AF2" w:rsidRPr="00261655" w:rsidRDefault="004D4AF2" w:rsidP="004D4AF2">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8,23</w:t>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4D4AF2" w:rsidRPr="00261655" w:rsidRDefault="004D4AF2" w:rsidP="004D4AF2">
            <w:pPr>
              <w:pStyle w:val="Corptext9"/>
              <w:shd w:val="clear" w:color="auto" w:fill="auto"/>
              <w:spacing w:before="0" w:after="0" w:line="180" w:lineRule="exact"/>
              <w:ind w:firstLine="0"/>
              <w:jc w:val="center"/>
              <w:rPr>
                <w:rFonts w:asciiTheme="minorHAnsi" w:hAnsiTheme="minorHAnsi" w:cstheme="minorHAnsi"/>
                <w:sz w:val="24"/>
                <w:szCs w:val="24"/>
              </w:rPr>
            </w:pPr>
            <w:r>
              <w:rPr>
                <w:rFonts w:asciiTheme="minorHAnsi" w:hAnsiTheme="minorHAnsi" w:cstheme="minorHAnsi"/>
                <w:sz w:val="24"/>
                <w:szCs w:val="24"/>
              </w:rPr>
              <w:t>2</w:t>
            </w:r>
          </w:p>
        </w:tc>
      </w:tr>
    </w:tbl>
    <w:bookmarkEnd w:id="13"/>
    <w:p w:rsidR="007E4CE3" w:rsidRPr="00822019" w:rsidRDefault="007E4CE3" w:rsidP="007E4CE3">
      <w:pPr>
        <w:pStyle w:val="Corptext9"/>
        <w:shd w:val="clear" w:color="auto" w:fill="auto"/>
        <w:tabs>
          <w:tab w:val="left" w:pos="965"/>
        </w:tabs>
        <w:spacing w:before="0" w:after="0" w:line="240" w:lineRule="auto"/>
        <w:ind w:firstLine="0"/>
        <w:jc w:val="right"/>
        <w:rPr>
          <w:rFonts w:asciiTheme="minorHAnsi" w:hAnsiTheme="minorHAnsi" w:cstheme="minorHAnsi"/>
          <w:color w:val="003399"/>
          <w:sz w:val="20"/>
          <w:szCs w:val="20"/>
        </w:rPr>
      </w:pPr>
      <w:r w:rsidRPr="00822019">
        <w:rPr>
          <w:rFonts w:asciiTheme="minorHAnsi" w:hAnsiTheme="minorHAnsi" w:cstheme="minorHAnsi"/>
          <w:color w:val="003399"/>
          <w:sz w:val="20"/>
          <w:szCs w:val="20"/>
        </w:rPr>
        <w:t>Tabel 3 – Situația generală a sistemului de iluminat public</w:t>
      </w:r>
    </w:p>
    <w:p w:rsidR="00C838E9" w:rsidRPr="00822019" w:rsidRDefault="00C838E9" w:rsidP="00C838E9">
      <w:pPr>
        <w:ind w:firstLine="680"/>
        <w:rPr>
          <w:rFonts w:asciiTheme="minorHAnsi" w:hAnsiTheme="minorHAnsi" w:cstheme="minorHAnsi"/>
          <w:bCs/>
        </w:rPr>
      </w:pPr>
      <w:r w:rsidRPr="00822019">
        <w:rPr>
          <w:rFonts w:asciiTheme="minorHAnsi" w:hAnsiTheme="minorHAnsi" w:cstheme="minorHAnsi"/>
          <w:bCs/>
        </w:rPr>
        <w:t>Date de intrare:</w:t>
      </w:r>
    </w:p>
    <w:p w:rsidR="00E20891" w:rsidRPr="00822019" w:rsidRDefault="00C838E9" w:rsidP="00C838E9">
      <w:pPr>
        <w:pStyle w:val="Corptext9"/>
        <w:numPr>
          <w:ilvl w:val="0"/>
          <w:numId w:val="4"/>
        </w:numPr>
        <w:shd w:val="clear" w:color="auto" w:fill="auto"/>
        <w:tabs>
          <w:tab w:val="left" w:pos="965"/>
        </w:tabs>
        <w:spacing w:before="0" w:after="0" w:line="240" w:lineRule="auto"/>
        <w:ind w:left="778" w:firstLine="0"/>
        <w:jc w:val="both"/>
        <w:rPr>
          <w:rFonts w:asciiTheme="minorHAnsi" w:hAnsiTheme="minorHAnsi" w:cstheme="minorHAnsi"/>
          <w:sz w:val="24"/>
          <w:szCs w:val="24"/>
        </w:rPr>
      </w:pPr>
      <w:r w:rsidRPr="00822019">
        <w:rPr>
          <w:rFonts w:asciiTheme="minorHAnsi" w:hAnsiTheme="minorHAnsi" w:cstheme="minorHAnsi"/>
          <w:sz w:val="24"/>
          <w:szCs w:val="24"/>
        </w:rPr>
        <w:t>Starea stâlpilor de iluminat, menționarea ultimelor investiții</w:t>
      </w:r>
    </w:p>
    <w:p w:rsidR="00C838E9" w:rsidRPr="00822019" w:rsidRDefault="00C838E9" w:rsidP="00C838E9">
      <w:pPr>
        <w:pStyle w:val="Corptext9"/>
        <w:numPr>
          <w:ilvl w:val="0"/>
          <w:numId w:val="4"/>
        </w:numPr>
        <w:shd w:val="clear" w:color="auto" w:fill="auto"/>
        <w:tabs>
          <w:tab w:val="left" w:pos="965"/>
        </w:tabs>
        <w:spacing w:before="0" w:after="0" w:line="240" w:lineRule="auto"/>
        <w:ind w:left="778" w:firstLine="0"/>
        <w:jc w:val="both"/>
        <w:rPr>
          <w:rFonts w:asciiTheme="minorHAnsi" w:hAnsiTheme="minorHAnsi" w:cstheme="minorHAnsi"/>
          <w:sz w:val="24"/>
          <w:szCs w:val="24"/>
        </w:rPr>
      </w:pPr>
      <w:r w:rsidRPr="00822019">
        <w:rPr>
          <w:rFonts w:asciiTheme="minorHAnsi" w:hAnsiTheme="minorHAnsi" w:cstheme="minorHAnsi"/>
          <w:sz w:val="24"/>
          <w:szCs w:val="24"/>
        </w:rPr>
        <w:t>Tipul și ponderea rețelelor electrice, starea acestora</w:t>
      </w:r>
    </w:p>
    <w:p w:rsidR="00C838E9" w:rsidRPr="00822019" w:rsidRDefault="00C838E9" w:rsidP="00C838E9">
      <w:pPr>
        <w:pStyle w:val="Corptext9"/>
        <w:numPr>
          <w:ilvl w:val="0"/>
          <w:numId w:val="4"/>
        </w:numPr>
        <w:shd w:val="clear" w:color="auto" w:fill="auto"/>
        <w:tabs>
          <w:tab w:val="left" w:pos="965"/>
        </w:tabs>
        <w:spacing w:before="0" w:after="0" w:line="240" w:lineRule="auto"/>
        <w:ind w:left="778" w:firstLine="0"/>
        <w:jc w:val="both"/>
        <w:rPr>
          <w:rFonts w:asciiTheme="minorHAnsi" w:hAnsiTheme="minorHAnsi" w:cstheme="minorHAnsi"/>
          <w:sz w:val="24"/>
          <w:szCs w:val="24"/>
        </w:rPr>
      </w:pPr>
      <w:r w:rsidRPr="00822019">
        <w:rPr>
          <w:rFonts w:asciiTheme="minorHAnsi" w:hAnsiTheme="minorHAnsi" w:cstheme="minorHAnsi"/>
          <w:sz w:val="24"/>
          <w:szCs w:val="24"/>
        </w:rPr>
        <w:t>Mențiuni despre cutiile electrice</w:t>
      </w:r>
    </w:p>
    <w:p w:rsidR="0030476F" w:rsidRPr="00822019" w:rsidRDefault="0030476F" w:rsidP="00A344C6">
      <w:pPr>
        <w:pStyle w:val="Corptext9"/>
        <w:shd w:val="clear" w:color="auto" w:fill="auto"/>
        <w:spacing w:before="0" w:after="0" w:line="240" w:lineRule="auto"/>
        <w:ind w:firstLine="100"/>
        <w:jc w:val="both"/>
        <w:rPr>
          <w:rFonts w:asciiTheme="minorHAnsi" w:hAnsiTheme="minorHAnsi" w:cstheme="minorHAnsi"/>
          <w:sz w:val="24"/>
          <w:szCs w:val="24"/>
        </w:rPr>
      </w:pPr>
      <w:r w:rsidRPr="00822019">
        <w:rPr>
          <w:rFonts w:asciiTheme="minorHAnsi" w:hAnsiTheme="minorHAnsi" w:cstheme="minorHAnsi"/>
          <w:sz w:val="24"/>
          <w:szCs w:val="24"/>
        </w:rPr>
        <w:t xml:space="preserve">Sistemul de iluminat public din </w:t>
      </w:r>
      <w:r w:rsidR="00AF4924">
        <w:rPr>
          <w:rFonts w:asciiTheme="minorHAnsi" w:hAnsiTheme="minorHAnsi" w:cstheme="minorHAnsi"/>
          <w:sz w:val="24"/>
          <w:szCs w:val="24"/>
        </w:rPr>
        <w:t>Municipiul</w:t>
      </w:r>
      <w:r w:rsidR="00A344C6" w:rsidRPr="00822019">
        <w:rPr>
          <w:rFonts w:asciiTheme="minorHAnsi" w:hAnsiTheme="minorHAnsi" w:cstheme="minorHAnsi"/>
          <w:sz w:val="24"/>
          <w:szCs w:val="24"/>
        </w:rPr>
        <w:t xml:space="preserve"> </w:t>
      </w:r>
      <w:r w:rsidR="004D4AF2">
        <w:rPr>
          <w:rFonts w:asciiTheme="minorHAnsi" w:hAnsiTheme="minorHAnsi" w:cstheme="minorHAnsi"/>
          <w:sz w:val="24"/>
          <w:szCs w:val="24"/>
        </w:rPr>
        <w:t>SFANTU GHEORGHE</w:t>
      </w:r>
      <w:r w:rsidRPr="00822019">
        <w:rPr>
          <w:rFonts w:asciiTheme="minorHAnsi" w:hAnsiTheme="minorHAnsi" w:cstheme="minorHAnsi"/>
          <w:sz w:val="24"/>
          <w:szCs w:val="24"/>
        </w:rPr>
        <w:t xml:space="preserve"> este alimentat la tensiunea de</w:t>
      </w:r>
      <w:r w:rsidR="00A344C6" w:rsidRPr="00822019">
        <w:rPr>
          <w:rFonts w:asciiTheme="minorHAnsi" w:hAnsiTheme="minorHAnsi" w:cstheme="minorHAnsi"/>
          <w:sz w:val="24"/>
          <w:szCs w:val="24"/>
        </w:rPr>
        <w:t xml:space="preserve"> </w:t>
      </w:r>
      <w:r w:rsidR="005D20A6" w:rsidRPr="00822019">
        <w:rPr>
          <w:rFonts w:asciiTheme="minorHAnsi" w:hAnsiTheme="minorHAnsi" w:cstheme="minorHAnsi"/>
          <w:sz w:val="24"/>
          <w:szCs w:val="24"/>
        </w:rPr>
        <w:t>0,</w:t>
      </w:r>
      <w:r w:rsidRPr="00822019">
        <w:rPr>
          <w:rFonts w:asciiTheme="minorHAnsi" w:hAnsiTheme="minorHAnsi" w:cstheme="minorHAnsi"/>
          <w:sz w:val="24"/>
          <w:szCs w:val="24"/>
        </w:rPr>
        <w:t xml:space="preserve">4 kV, prin intermediul reţelelor electrice aeriene şi subterane, din </w:t>
      </w:r>
      <w:r w:rsidR="004D4AF2">
        <w:rPr>
          <w:rFonts w:asciiTheme="minorHAnsi" w:hAnsiTheme="minorHAnsi" w:cstheme="minorHAnsi"/>
          <w:sz w:val="24"/>
          <w:szCs w:val="24"/>
        </w:rPr>
        <w:t xml:space="preserve">2 </w:t>
      </w:r>
      <w:r w:rsidRPr="00822019">
        <w:rPr>
          <w:rFonts w:asciiTheme="minorHAnsi" w:hAnsiTheme="minorHAnsi" w:cstheme="minorHAnsi"/>
          <w:sz w:val="24"/>
          <w:szCs w:val="24"/>
        </w:rPr>
        <w:t xml:space="preserve">posturi de transformare operate de societatea </w:t>
      </w:r>
      <w:r w:rsidR="00A150D6">
        <w:rPr>
          <w:rFonts w:asciiTheme="minorHAnsi" w:hAnsiTheme="minorHAnsi" w:cstheme="minorHAnsi"/>
          <w:sz w:val="24"/>
          <w:szCs w:val="24"/>
        </w:rPr>
        <w:t xml:space="preserve">SC </w:t>
      </w:r>
      <w:r w:rsidR="00AF4924">
        <w:rPr>
          <w:rFonts w:asciiTheme="minorHAnsi" w:hAnsiTheme="minorHAnsi" w:cstheme="minorHAnsi"/>
          <w:sz w:val="24"/>
          <w:szCs w:val="24"/>
        </w:rPr>
        <w:t>E</w:t>
      </w:r>
      <w:r w:rsidR="004D4AF2">
        <w:rPr>
          <w:rFonts w:asciiTheme="minorHAnsi" w:hAnsiTheme="minorHAnsi" w:cstheme="minorHAnsi"/>
          <w:sz w:val="24"/>
          <w:szCs w:val="24"/>
        </w:rPr>
        <w:t>LECTRICA FURNIZARE – TRANSILVANIA SUD</w:t>
      </w:r>
      <w:r w:rsidRPr="00822019">
        <w:rPr>
          <w:rFonts w:asciiTheme="minorHAnsi" w:hAnsiTheme="minorHAnsi" w:cstheme="minorHAnsi"/>
          <w:sz w:val="24"/>
          <w:szCs w:val="24"/>
        </w:rPr>
        <w:t>.</w:t>
      </w:r>
    </w:p>
    <w:p w:rsidR="000330B2" w:rsidRPr="00822019" w:rsidRDefault="000330B2" w:rsidP="000330B2">
      <w:pPr>
        <w:pStyle w:val="Corptext9"/>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Vechimea reţelei de iluminat stradal este de 30-40 de ani, existând un potenţial ridicat de reabilitare/modernizare.</w:t>
      </w:r>
    </w:p>
    <w:p w:rsidR="00C838E9" w:rsidRPr="00822019" w:rsidRDefault="00C838E9" w:rsidP="000330B2">
      <w:pPr>
        <w:pStyle w:val="Corptext9"/>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Deficiențe</w:t>
      </w:r>
      <w:r w:rsidR="00866CDE" w:rsidRPr="00822019">
        <w:rPr>
          <w:rFonts w:asciiTheme="minorHAnsi" w:hAnsiTheme="minorHAnsi" w:cstheme="minorHAnsi"/>
          <w:sz w:val="24"/>
          <w:szCs w:val="24"/>
        </w:rPr>
        <w:t xml:space="preserve"> constatate la starea actuală a sitemului de iluminat public analizat:</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 xml:space="preserve">Vechimea stâlpilor şi a reţelei electrice; </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lastRenderedPageBreak/>
        <w:t xml:space="preserve">Tehnologie veche şi depăşită tehnic a corpurilor de iluminat existente; </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Nivelul de iluminare neconform cu prevederile standardelor şi normelor specifice favorizează incidente rutiere</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 xml:space="preserve">Disfuncţionalităţi şi întreruperi în furnizarea iluminatului public; </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Ineficienţă energetică, randament luminos scăzut al aparatelor de iluminat existente;</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Cheltuieli ineficiente prin costuri mari de mentenanţă, date de caracteristicile tehnice depăşite şi de uzura componentelor;</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 xml:space="preserve">Aspect fizic disonant faţă de cerinţele unei localităţi cu potenţial turistic de rangul </w:t>
      </w:r>
      <w:r w:rsidR="00AF4924">
        <w:rPr>
          <w:rFonts w:asciiTheme="minorHAnsi" w:hAnsiTheme="minorHAnsi" w:cstheme="minorHAnsi"/>
          <w:sz w:val="24"/>
          <w:szCs w:val="24"/>
        </w:rPr>
        <w:t>Municipiul</w:t>
      </w:r>
      <w:r w:rsidR="00A344C6" w:rsidRPr="00822019">
        <w:rPr>
          <w:rFonts w:asciiTheme="minorHAnsi" w:hAnsiTheme="minorHAnsi" w:cstheme="minorHAnsi"/>
          <w:sz w:val="24"/>
          <w:szCs w:val="24"/>
        </w:rPr>
        <w:t xml:space="preserve">ui </w:t>
      </w:r>
      <w:r w:rsidR="004D4AF2">
        <w:rPr>
          <w:rFonts w:asciiTheme="minorHAnsi" w:hAnsiTheme="minorHAnsi" w:cstheme="minorHAnsi"/>
          <w:sz w:val="24"/>
          <w:szCs w:val="24"/>
        </w:rPr>
        <w:t>SFANTU GHEORGHE</w:t>
      </w:r>
      <w:r w:rsidRPr="00822019">
        <w:rPr>
          <w:rFonts w:asciiTheme="minorHAnsi" w:hAnsiTheme="minorHAnsi" w:cstheme="minorHAnsi"/>
          <w:sz w:val="24"/>
          <w:szCs w:val="24"/>
        </w:rPr>
        <w:t xml:space="preserve">; </w:t>
      </w:r>
    </w:p>
    <w:p w:rsidR="00866CDE" w:rsidRPr="00822019" w:rsidRDefault="00866CDE" w:rsidP="00866CDE">
      <w:pPr>
        <w:pStyle w:val="Corptext9"/>
        <w:numPr>
          <w:ilvl w:val="0"/>
          <w:numId w:val="4"/>
        </w:numPr>
        <w:shd w:val="clear" w:color="auto" w:fill="auto"/>
        <w:spacing w:before="0" w:after="0" w:line="240" w:lineRule="auto"/>
        <w:ind w:left="100" w:right="20" w:firstLine="620"/>
        <w:jc w:val="both"/>
        <w:rPr>
          <w:rFonts w:asciiTheme="minorHAnsi" w:hAnsiTheme="minorHAnsi" w:cstheme="minorHAnsi"/>
          <w:sz w:val="24"/>
          <w:szCs w:val="24"/>
        </w:rPr>
      </w:pPr>
      <w:r w:rsidRPr="00822019">
        <w:rPr>
          <w:rFonts w:asciiTheme="minorHAnsi" w:hAnsiTheme="minorHAnsi" w:cstheme="minorHAnsi"/>
          <w:sz w:val="24"/>
          <w:szCs w:val="24"/>
        </w:rPr>
        <w:t>Gestiune greoaie a sistemului datorită lipsei de informaţii specifice care s-ar putea înregistra în timp real de către operatorul serviciului de iluminat;</w:t>
      </w:r>
    </w:p>
    <w:p w:rsidR="00F556C6" w:rsidRPr="00822019" w:rsidRDefault="00F556C6" w:rsidP="00494044">
      <w:pPr>
        <w:pStyle w:val="Heading2"/>
        <w:rPr>
          <w:szCs w:val="24"/>
        </w:rPr>
      </w:pPr>
    </w:p>
    <w:p w:rsidR="00157B4F" w:rsidRPr="00822019" w:rsidRDefault="002069D2" w:rsidP="00494044">
      <w:pPr>
        <w:pStyle w:val="Heading2"/>
        <w:rPr>
          <w:szCs w:val="24"/>
        </w:rPr>
      </w:pPr>
      <w:bookmarkStart w:id="14" w:name="_Toc510428297"/>
      <w:r w:rsidRPr="00822019">
        <w:rPr>
          <w:szCs w:val="24"/>
        </w:rPr>
        <w:t>2.5.</w:t>
      </w:r>
      <w:r w:rsidRPr="00822019">
        <w:t>Caracteristici tehnice ale consumatorilor și instalațiilor de iluminat public</w:t>
      </w:r>
      <w:bookmarkEnd w:id="14"/>
    </w:p>
    <w:p w:rsidR="00157B4F" w:rsidRPr="00822019" w:rsidRDefault="002069D2" w:rsidP="0030476F">
      <w:pPr>
        <w:rPr>
          <w:rFonts w:asciiTheme="minorHAnsi" w:hAnsiTheme="minorHAnsi" w:cstheme="minorHAnsi"/>
          <w:szCs w:val="24"/>
        </w:rPr>
      </w:pPr>
      <w:r w:rsidRPr="00822019">
        <w:rPr>
          <w:rFonts w:asciiTheme="minorHAnsi" w:hAnsiTheme="minorHAnsi" w:cstheme="minorHAnsi"/>
          <w:szCs w:val="24"/>
        </w:rPr>
        <w:t>a.Corpurile și sursele de iluminat</w:t>
      </w:r>
    </w:p>
    <w:p w:rsidR="000330B2" w:rsidRDefault="000330B2" w:rsidP="000330B2">
      <w:pPr>
        <w:pStyle w:val="Corptext9"/>
        <w:shd w:val="clear" w:color="auto" w:fill="auto"/>
        <w:spacing w:before="0"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 w:val="24"/>
          <w:szCs w:val="24"/>
        </w:rPr>
        <w:t>Clasificarea corpurilor de iluminat existente pe conturul energetic analizat, în funcţie de puterea instalată a acestora şi, respectiv, de tehnologia folosită, este prezentată în tabelul de mai jos.</w:t>
      </w:r>
    </w:p>
    <w:p w:rsidR="001E2EF6" w:rsidRDefault="001E2EF6" w:rsidP="000330B2">
      <w:pPr>
        <w:pStyle w:val="Corptext9"/>
        <w:shd w:val="clear" w:color="auto" w:fill="auto"/>
        <w:spacing w:before="0" w:after="0" w:line="240" w:lineRule="auto"/>
        <w:ind w:right="20" w:firstLine="720"/>
        <w:jc w:val="both"/>
        <w:rPr>
          <w:rFonts w:asciiTheme="minorHAnsi" w:hAnsiTheme="minorHAnsi" w:cstheme="minorHAnsi"/>
          <w:sz w:val="24"/>
          <w:szCs w:val="24"/>
        </w:rPr>
      </w:pPr>
    </w:p>
    <w:tbl>
      <w:tblPr>
        <w:tblW w:w="9837" w:type="dxa"/>
        <w:tblLook w:val="04A0" w:firstRow="1" w:lastRow="0" w:firstColumn="1" w:lastColumn="0" w:noHBand="0" w:noVBand="1"/>
      </w:tblPr>
      <w:tblGrid>
        <w:gridCol w:w="1020"/>
        <w:gridCol w:w="2944"/>
        <w:gridCol w:w="2180"/>
        <w:gridCol w:w="620"/>
        <w:gridCol w:w="600"/>
        <w:gridCol w:w="2473"/>
      </w:tblGrid>
      <w:tr w:rsidR="001E2EF6" w:rsidRPr="001E2EF6" w:rsidTr="001E2EF6">
        <w:trPr>
          <w:trHeight w:val="702"/>
        </w:trPr>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Nr</w:t>
            </w:r>
          </w:p>
        </w:tc>
        <w:tc>
          <w:tcPr>
            <w:tcW w:w="29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Destinatie / Tehnologie</w:t>
            </w:r>
          </w:p>
        </w:tc>
        <w:tc>
          <w:tcPr>
            <w:tcW w:w="2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Tip AIL</w:t>
            </w:r>
          </w:p>
        </w:tc>
        <w:tc>
          <w:tcPr>
            <w:tcW w:w="12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Cant</w:t>
            </w:r>
          </w:p>
        </w:tc>
        <w:tc>
          <w:tcPr>
            <w:tcW w:w="2473" w:type="dxa"/>
            <w:tcBorders>
              <w:top w:val="single" w:sz="4" w:space="0" w:color="auto"/>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Putere instalata lampa  / corp</w:t>
            </w:r>
          </w:p>
        </w:tc>
      </w:tr>
      <w:tr w:rsidR="001E2EF6" w:rsidRPr="001E2EF6" w:rsidTr="001E2EF6">
        <w:trPr>
          <w:trHeight w:val="300"/>
        </w:trPr>
        <w:tc>
          <w:tcPr>
            <w:tcW w:w="1020" w:type="dxa"/>
            <w:vMerge/>
            <w:tcBorders>
              <w:top w:val="single" w:sz="4" w:space="0" w:color="auto"/>
              <w:left w:val="single" w:sz="4" w:space="0" w:color="auto"/>
              <w:bottom w:val="single" w:sz="4" w:space="0" w:color="000000"/>
              <w:right w:val="single" w:sz="4" w:space="0" w:color="auto"/>
            </w:tcBorders>
            <w:vAlign w:val="center"/>
            <w:hideMark/>
          </w:tcPr>
          <w:p w:rsidR="001E2EF6" w:rsidRPr="001E2EF6" w:rsidRDefault="001E2EF6" w:rsidP="001E2EF6">
            <w:pPr>
              <w:rPr>
                <w:rFonts w:ascii="Calibri" w:hAnsi="Calibri" w:cs="Calibri"/>
                <w:b/>
                <w:bCs/>
                <w:color w:val="000000"/>
                <w:sz w:val="22"/>
                <w:szCs w:val="22"/>
                <w:lang w:val="en-US"/>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rsidR="001E2EF6" w:rsidRPr="001E2EF6" w:rsidRDefault="001E2EF6" w:rsidP="001E2EF6">
            <w:pPr>
              <w:rPr>
                <w:rFonts w:ascii="Calibri" w:hAnsi="Calibri" w:cs="Calibri"/>
                <w:b/>
                <w:bCs/>
                <w:color w:val="000000"/>
                <w:sz w:val="22"/>
                <w:szCs w:val="22"/>
                <w:lang w:val="en-US"/>
              </w:rPr>
            </w:pPr>
          </w:p>
        </w:tc>
        <w:tc>
          <w:tcPr>
            <w:tcW w:w="2180" w:type="dxa"/>
            <w:vMerge/>
            <w:tcBorders>
              <w:top w:val="single" w:sz="4" w:space="0" w:color="auto"/>
              <w:left w:val="single" w:sz="4" w:space="0" w:color="auto"/>
              <w:bottom w:val="single" w:sz="4" w:space="0" w:color="000000"/>
              <w:right w:val="single" w:sz="4" w:space="0" w:color="auto"/>
            </w:tcBorders>
            <w:vAlign w:val="center"/>
            <w:hideMark/>
          </w:tcPr>
          <w:p w:rsidR="001E2EF6" w:rsidRPr="001E2EF6" w:rsidRDefault="001E2EF6" w:rsidP="001E2EF6">
            <w:pPr>
              <w:rPr>
                <w:rFonts w:ascii="Calibri" w:hAnsi="Calibri" w:cs="Calibri"/>
                <w:b/>
                <w:bCs/>
                <w:color w:val="000000"/>
                <w:sz w:val="22"/>
                <w:szCs w:val="22"/>
                <w:lang w:val="en-US"/>
              </w:rPr>
            </w:pPr>
          </w:p>
        </w:tc>
        <w:tc>
          <w:tcPr>
            <w:tcW w:w="1220" w:type="dxa"/>
            <w:gridSpan w:val="2"/>
            <w:vMerge/>
            <w:tcBorders>
              <w:top w:val="single" w:sz="4" w:space="0" w:color="auto"/>
              <w:left w:val="single" w:sz="4" w:space="0" w:color="auto"/>
              <w:bottom w:val="single" w:sz="4" w:space="0" w:color="000000"/>
              <w:right w:val="single" w:sz="4" w:space="0" w:color="000000"/>
            </w:tcBorders>
            <w:vAlign w:val="center"/>
            <w:hideMark/>
          </w:tcPr>
          <w:p w:rsidR="001E2EF6" w:rsidRPr="001E2EF6" w:rsidRDefault="001E2EF6" w:rsidP="001E2EF6">
            <w:pPr>
              <w:rPr>
                <w:rFonts w:ascii="Calibri" w:hAnsi="Calibri" w:cs="Calibri"/>
                <w:b/>
                <w:bCs/>
                <w:color w:val="000000"/>
                <w:sz w:val="22"/>
                <w:szCs w:val="22"/>
                <w:lang w:val="en-US"/>
              </w:rPr>
            </w:pPr>
          </w:p>
        </w:tc>
        <w:tc>
          <w:tcPr>
            <w:tcW w:w="2473"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W</w:t>
            </w:r>
          </w:p>
        </w:tc>
      </w:tr>
      <w:tr w:rsidR="001E2EF6" w:rsidRPr="001E2EF6" w:rsidTr="001E2EF6">
        <w:trPr>
          <w:trHeight w:val="62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1</w:t>
            </w:r>
          </w:p>
        </w:tc>
        <w:tc>
          <w:tcPr>
            <w:tcW w:w="2944" w:type="dxa"/>
            <w:tcBorders>
              <w:top w:val="nil"/>
              <w:left w:val="nil"/>
              <w:bottom w:val="single" w:sz="4" w:space="0" w:color="auto"/>
              <w:right w:val="single" w:sz="4" w:space="0" w:color="auto"/>
            </w:tcBorders>
            <w:shd w:val="clear" w:color="auto" w:fill="auto"/>
            <w:vAlign w:val="bottom"/>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Iluminat stradal / Vapori mercur la înaltă presiune</w:t>
            </w:r>
          </w:p>
        </w:tc>
        <w:tc>
          <w:tcPr>
            <w:tcW w:w="218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EUROSTREET</w:t>
            </w:r>
          </w:p>
        </w:tc>
        <w:tc>
          <w:tcPr>
            <w:tcW w:w="62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37</w:t>
            </w:r>
          </w:p>
        </w:tc>
        <w:tc>
          <w:tcPr>
            <w:tcW w:w="60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buc</w:t>
            </w:r>
          </w:p>
        </w:tc>
        <w:tc>
          <w:tcPr>
            <w:tcW w:w="2473"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125</w:t>
            </w:r>
          </w:p>
        </w:tc>
      </w:tr>
      <w:tr w:rsidR="001E2EF6" w:rsidRPr="001E2EF6" w:rsidTr="001E2EF6">
        <w:trPr>
          <w:trHeight w:val="62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2</w:t>
            </w:r>
          </w:p>
        </w:tc>
        <w:tc>
          <w:tcPr>
            <w:tcW w:w="2944" w:type="dxa"/>
            <w:tcBorders>
              <w:top w:val="nil"/>
              <w:left w:val="nil"/>
              <w:bottom w:val="single" w:sz="4" w:space="0" w:color="auto"/>
              <w:right w:val="single" w:sz="4" w:space="0" w:color="auto"/>
            </w:tcBorders>
            <w:shd w:val="clear" w:color="auto" w:fill="auto"/>
            <w:vAlign w:val="bottom"/>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Iluminat stradal /Fluorescent</w:t>
            </w:r>
          </w:p>
        </w:tc>
        <w:tc>
          <w:tcPr>
            <w:tcW w:w="218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FGS</w:t>
            </w:r>
          </w:p>
        </w:tc>
        <w:tc>
          <w:tcPr>
            <w:tcW w:w="62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20</w:t>
            </w:r>
          </w:p>
        </w:tc>
        <w:tc>
          <w:tcPr>
            <w:tcW w:w="60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buc</w:t>
            </w:r>
          </w:p>
        </w:tc>
        <w:tc>
          <w:tcPr>
            <w:tcW w:w="2473"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72</w:t>
            </w:r>
          </w:p>
        </w:tc>
      </w:tr>
      <w:tr w:rsidR="001E2EF6" w:rsidRPr="001E2EF6" w:rsidTr="001E2EF6">
        <w:trPr>
          <w:trHeight w:val="31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3</w:t>
            </w:r>
          </w:p>
        </w:tc>
        <w:tc>
          <w:tcPr>
            <w:tcW w:w="2944" w:type="dxa"/>
            <w:vMerge w:val="restart"/>
            <w:tcBorders>
              <w:top w:val="nil"/>
              <w:left w:val="single" w:sz="4" w:space="0" w:color="auto"/>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Iluminat stradal / Vapori sodiu la înaltă presiune</w:t>
            </w:r>
          </w:p>
        </w:tc>
        <w:tc>
          <w:tcPr>
            <w:tcW w:w="218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EUROSTREET</w:t>
            </w:r>
          </w:p>
        </w:tc>
        <w:tc>
          <w:tcPr>
            <w:tcW w:w="62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6</w:t>
            </w:r>
          </w:p>
        </w:tc>
        <w:tc>
          <w:tcPr>
            <w:tcW w:w="60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buc</w:t>
            </w:r>
          </w:p>
        </w:tc>
        <w:tc>
          <w:tcPr>
            <w:tcW w:w="2473"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70</w:t>
            </w:r>
          </w:p>
        </w:tc>
      </w:tr>
      <w:tr w:rsidR="001E2EF6" w:rsidRPr="001E2EF6" w:rsidTr="001E2EF6">
        <w:trPr>
          <w:trHeight w:val="31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4</w:t>
            </w:r>
          </w:p>
        </w:tc>
        <w:tc>
          <w:tcPr>
            <w:tcW w:w="2944" w:type="dxa"/>
            <w:vMerge/>
            <w:tcBorders>
              <w:top w:val="nil"/>
              <w:left w:val="single" w:sz="4" w:space="0" w:color="auto"/>
              <w:bottom w:val="single" w:sz="4" w:space="0" w:color="auto"/>
              <w:right w:val="single" w:sz="4" w:space="0" w:color="auto"/>
            </w:tcBorders>
            <w:vAlign w:val="center"/>
            <w:hideMark/>
          </w:tcPr>
          <w:p w:rsidR="001E2EF6" w:rsidRPr="001E2EF6" w:rsidRDefault="001E2EF6" w:rsidP="001E2EF6">
            <w:pPr>
              <w:rPr>
                <w:rFonts w:ascii="Calibri" w:hAnsi="Calibri" w:cs="Calibri"/>
                <w:color w:val="000000"/>
                <w:szCs w:val="24"/>
                <w:lang w:val="en-US"/>
              </w:rPr>
            </w:pPr>
          </w:p>
        </w:tc>
        <w:tc>
          <w:tcPr>
            <w:tcW w:w="218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EUROSTREET</w:t>
            </w:r>
          </w:p>
        </w:tc>
        <w:tc>
          <w:tcPr>
            <w:tcW w:w="62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26</w:t>
            </w:r>
          </w:p>
        </w:tc>
        <w:tc>
          <w:tcPr>
            <w:tcW w:w="60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 w:val="22"/>
                <w:szCs w:val="22"/>
                <w:lang w:val="en-US"/>
              </w:rPr>
            </w:pPr>
            <w:r w:rsidRPr="001E2EF6">
              <w:rPr>
                <w:rFonts w:ascii="Calibri" w:hAnsi="Calibri" w:cs="Calibri"/>
                <w:color w:val="000000"/>
                <w:sz w:val="22"/>
                <w:szCs w:val="22"/>
                <w:lang w:val="en-US"/>
              </w:rPr>
              <w:t>buc</w:t>
            </w:r>
          </w:p>
        </w:tc>
        <w:tc>
          <w:tcPr>
            <w:tcW w:w="2473"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color w:val="000000"/>
                <w:szCs w:val="24"/>
                <w:lang w:val="en-US"/>
              </w:rPr>
            </w:pPr>
            <w:r w:rsidRPr="001E2EF6">
              <w:rPr>
                <w:rFonts w:ascii="Calibri" w:hAnsi="Calibri" w:cs="Calibri"/>
                <w:color w:val="000000"/>
                <w:szCs w:val="24"/>
                <w:lang w:val="en-US"/>
              </w:rPr>
              <w:t>150</w:t>
            </w:r>
          </w:p>
        </w:tc>
      </w:tr>
      <w:tr w:rsidR="001E2EF6" w:rsidRPr="001E2EF6" w:rsidTr="001E2EF6">
        <w:trPr>
          <w:trHeight w:val="290"/>
        </w:trPr>
        <w:tc>
          <w:tcPr>
            <w:tcW w:w="614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TOTAL :</w:t>
            </w:r>
          </w:p>
        </w:tc>
        <w:tc>
          <w:tcPr>
            <w:tcW w:w="62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89</w:t>
            </w:r>
          </w:p>
        </w:tc>
        <w:tc>
          <w:tcPr>
            <w:tcW w:w="600"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buc</w:t>
            </w:r>
          </w:p>
        </w:tc>
        <w:tc>
          <w:tcPr>
            <w:tcW w:w="2473" w:type="dxa"/>
            <w:tcBorders>
              <w:top w:val="nil"/>
              <w:left w:val="nil"/>
              <w:bottom w:val="single" w:sz="4" w:space="0" w:color="auto"/>
              <w:right w:val="single" w:sz="4" w:space="0" w:color="auto"/>
            </w:tcBorders>
            <w:shd w:val="clear" w:color="auto" w:fill="auto"/>
            <w:vAlign w:val="center"/>
            <w:hideMark/>
          </w:tcPr>
          <w:p w:rsidR="001E2EF6" w:rsidRPr="001E2EF6" w:rsidRDefault="001E2EF6" w:rsidP="001E2EF6">
            <w:pPr>
              <w:jc w:val="center"/>
              <w:rPr>
                <w:rFonts w:ascii="Calibri" w:hAnsi="Calibri" w:cs="Calibri"/>
                <w:b/>
                <w:bCs/>
                <w:color w:val="000000"/>
                <w:sz w:val="22"/>
                <w:szCs w:val="22"/>
                <w:lang w:val="en-US"/>
              </w:rPr>
            </w:pPr>
            <w:r w:rsidRPr="001E2EF6">
              <w:rPr>
                <w:rFonts w:ascii="Calibri" w:hAnsi="Calibri" w:cs="Calibri"/>
                <w:b/>
                <w:bCs/>
                <w:color w:val="000000"/>
                <w:sz w:val="22"/>
                <w:szCs w:val="22"/>
                <w:lang w:val="en-US"/>
              </w:rPr>
              <w:t> </w:t>
            </w:r>
          </w:p>
        </w:tc>
      </w:tr>
    </w:tbl>
    <w:p w:rsidR="00256CAB" w:rsidRPr="00822019" w:rsidRDefault="00180ABF" w:rsidP="00180ABF">
      <w:pPr>
        <w:jc w:val="right"/>
        <w:rPr>
          <w:rFonts w:asciiTheme="minorHAnsi" w:hAnsiTheme="minorHAnsi" w:cstheme="minorHAnsi"/>
          <w:szCs w:val="24"/>
        </w:rPr>
      </w:pPr>
      <w:r w:rsidRPr="00822019">
        <w:rPr>
          <w:rFonts w:asciiTheme="minorHAnsi" w:hAnsiTheme="minorHAnsi" w:cstheme="minorHAnsi"/>
          <w:szCs w:val="24"/>
        </w:rPr>
        <w:t xml:space="preserve">Tabel </w:t>
      </w:r>
      <w:r w:rsidR="00F556C6" w:rsidRPr="00822019">
        <w:rPr>
          <w:rFonts w:asciiTheme="minorHAnsi" w:hAnsiTheme="minorHAnsi" w:cstheme="minorHAnsi"/>
          <w:szCs w:val="24"/>
        </w:rPr>
        <w:t>4</w:t>
      </w:r>
      <w:r w:rsidRPr="00822019">
        <w:rPr>
          <w:rFonts w:asciiTheme="minorHAnsi" w:hAnsiTheme="minorHAnsi" w:cstheme="minorHAnsi"/>
          <w:szCs w:val="24"/>
        </w:rPr>
        <w:t xml:space="preserve"> – Structura aparatelor de iluminat existente</w:t>
      </w:r>
    </w:p>
    <w:p w:rsidR="00157B4F" w:rsidRPr="00822019" w:rsidRDefault="00BF667A" w:rsidP="0030476F">
      <w:pPr>
        <w:rPr>
          <w:rFonts w:asciiTheme="minorHAnsi" w:hAnsiTheme="minorHAnsi" w:cstheme="minorHAnsi"/>
          <w:szCs w:val="24"/>
        </w:rPr>
      </w:pPr>
      <w:r w:rsidRPr="00822019">
        <w:rPr>
          <w:rFonts w:asciiTheme="minorHAnsi" w:hAnsiTheme="minorHAnsi" w:cstheme="minorHAnsi"/>
          <w:szCs w:val="24"/>
        </w:rPr>
        <w:t>b.Liniile electrice</w:t>
      </w:r>
    </w:p>
    <w:p w:rsidR="00284956" w:rsidRPr="00822019" w:rsidRDefault="00284956" w:rsidP="0030476F">
      <w:pPr>
        <w:rPr>
          <w:rFonts w:asciiTheme="minorHAnsi" w:hAnsiTheme="minorHAnsi" w:cstheme="minorHAnsi"/>
          <w:szCs w:val="24"/>
        </w:rPr>
      </w:pPr>
      <w:r w:rsidRPr="00822019">
        <w:rPr>
          <w:rFonts w:asciiTheme="minorHAnsi" w:hAnsiTheme="minorHAnsi" w:cstheme="minorHAnsi"/>
          <w:szCs w:val="24"/>
        </w:rPr>
        <w:tab/>
        <w:t>Instalația de iluminat pe care s-a definit conturul energetic este alimentată cu energie electrică din punctele de transformare, respectiv din punctele de aprindere prin:</w:t>
      </w:r>
    </w:p>
    <w:p w:rsidR="00157B4F" w:rsidRPr="00822019" w:rsidRDefault="00284956" w:rsidP="00284956">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linii electrice aeriene</w:t>
      </w:r>
      <w:r w:rsidR="00AA0CB6" w:rsidRPr="00822019">
        <w:rPr>
          <w:rFonts w:asciiTheme="minorHAnsi" w:hAnsiTheme="minorHAnsi" w:cstheme="minorHAnsi"/>
          <w:szCs w:val="24"/>
        </w:rPr>
        <w:t xml:space="preserve"> (LEA)</w:t>
      </w:r>
      <w:r w:rsidR="00AA0CB6" w:rsidRPr="00822019">
        <w:rPr>
          <w:rFonts w:asciiTheme="minorHAnsi" w:hAnsiTheme="minorHAnsi" w:cstheme="minorHAnsi"/>
          <w:szCs w:val="24"/>
        </w:rPr>
        <w:tab/>
        <w:t xml:space="preserve"> </w:t>
      </w:r>
    </w:p>
    <w:p w:rsidR="00284956" w:rsidRPr="00822019" w:rsidRDefault="00284956" w:rsidP="00284956">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linii elec</w:t>
      </w:r>
      <w:r w:rsidR="00AA0CB6" w:rsidRPr="00822019">
        <w:rPr>
          <w:rFonts w:asciiTheme="minorHAnsi" w:hAnsiTheme="minorHAnsi" w:cstheme="minorHAnsi"/>
          <w:szCs w:val="24"/>
        </w:rPr>
        <w:t xml:space="preserve">trice subterane (LES)  </w:t>
      </w:r>
    </w:p>
    <w:p w:rsidR="00284956" w:rsidRPr="00822019" w:rsidRDefault="00284956" w:rsidP="00284956">
      <w:pPr>
        <w:pStyle w:val="ListParagraph"/>
        <w:rPr>
          <w:rFonts w:asciiTheme="minorHAnsi" w:hAnsiTheme="minorHAnsi" w:cstheme="minorHAnsi"/>
          <w:szCs w:val="24"/>
        </w:rPr>
      </w:pPr>
    </w:p>
    <w:p w:rsidR="001B0380" w:rsidRPr="00822019" w:rsidRDefault="001B0380" w:rsidP="00A344C6">
      <w:pPr>
        <w:ind w:firstLine="720"/>
        <w:rPr>
          <w:rFonts w:asciiTheme="minorHAnsi" w:hAnsiTheme="minorHAnsi" w:cstheme="minorHAnsi"/>
          <w:szCs w:val="24"/>
        </w:rPr>
      </w:pPr>
      <w:r w:rsidRPr="00822019">
        <w:rPr>
          <w:rFonts w:asciiTheme="minorHAnsi" w:hAnsiTheme="minorHAnsi" w:cstheme="minorHAnsi"/>
          <w:szCs w:val="24"/>
        </w:rPr>
        <w:t>Informațiile despre LES sunt doar parțial culese și estimate deoarece nici Beneficiarul și nici distribuitorul local de energie electrică nu au reușit să furnizeze date complete.</w:t>
      </w:r>
    </w:p>
    <w:p w:rsidR="00284956" w:rsidRPr="00822019" w:rsidRDefault="00284956" w:rsidP="00A344C6">
      <w:pPr>
        <w:ind w:firstLine="720"/>
        <w:rPr>
          <w:rFonts w:asciiTheme="minorHAnsi" w:hAnsiTheme="minorHAnsi" w:cstheme="minorHAnsi"/>
          <w:szCs w:val="24"/>
        </w:rPr>
      </w:pPr>
      <w:r w:rsidRPr="00822019">
        <w:rPr>
          <w:rFonts w:asciiTheme="minorHAnsi" w:hAnsiTheme="minorHAnsi" w:cstheme="minorHAnsi"/>
          <w:szCs w:val="24"/>
        </w:rPr>
        <w:t>Alimentarea corpurilor de iluminat se face prin :</w:t>
      </w:r>
    </w:p>
    <w:p w:rsidR="00284956" w:rsidRPr="00822019" w:rsidRDefault="00284956" w:rsidP="00284956">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conductor de conexiune și cleme de conexiune pt LEA</w:t>
      </w:r>
    </w:p>
    <w:p w:rsidR="00284956" w:rsidRPr="00822019" w:rsidRDefault="00284956" w:rsidP="00284956">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lastRenderedPageBreak/>
        <w:t>cablu de conexiune (coloană electrică)</w:t>
      </w:r>
      <w:r w:rsidR="001B0380" w:rsidRPr="00822019">
        <w:rPr>
          <w:rFonts w:asciiTheme="minorHAnsi" w:hAnsiTheme="minorHAnsi" w:cstheme="minorHAnsi"/>
          <w:szCs w:val="24"/>
        </w:rPr>
        <w:t xml:space="preserve">, de tip Cyy </w:t>
      </w:r>
      <w:r w:rsidR="00A344C6" w:rsidRPr="00822019">
        <w:rPr>
          <w:rFonts w:asciiTheme="minorHAnsi" w:hAnsiTheme="minorHAnsi" w:cstheme="minorHAnsi"/>
          <w:szCs w:val="24"/>
        </w:rPr>
        <w:t>3x2,5 mm2</w:t>
      </w:r>
    </w:p>
    <w:p w:rsidR="00284956" w:rsidRPr="00822019" w:rsidRDefault="00284956" w:rsidP="00284956">
      <w:pPr>
        <w:pStyle w:val="ListParagraph"/>
        <w:rPr>
          <w:rFonts w:asciiTheme="minorHAnsi" w:hAnsiTheme="minorHAnsi" w:cstheme="minorHAnsi"/>
          <w:szCs w:val="24"/>
        </w:rPr>
      </w:pPr>
    </w:p>
    <w:p w:rsidR="00157B4F" w:rsidRPr="00822019" w:rsidRDefault="001B0380" w:rsidP="00A344C6">
      <w:pPr>
        <w:ind w:firstLine="720"/>
        <w:jc w:val="both"/>
        <w:rPr>
          <w:rFonts w:asciiTheme="minorHAnsi" w:hAnsiTheme="minorHAnsi" w:cstheme="minorHAnsi"/>
          <w:szCs w:val="24"/>
        </w:rPr>
      </w:pPr>
      <w:r w:rsidRPr="00822019">
        <w:rPr>
          <w:rFonts w:asciiTheme="minorHAnsi" w:hAnsiTheme="minorHAnsi" w:cstheme="minorHAnsi"/>
          <w:szCs w:val="24"/>
        </w:rPr>
        <w:t xml:space="preserve">Auditorul a putut observa un mix de secțiuni și materiale ale conductorilor care sunt conectați în cadrul instalațiilor, în multe situații acest aspect tehnic generând probleme în furnizarea iluminatului datorită întreruperilor cauzate de </w:t>
      </w:r>
      <w:r w:rsidR="008355CC" w:rsidRPr="00822019">
        <w:rPr>
          <w:rFonts w:asciiTheme="minorHAnsi" w:hAnsiTheme="minorHAnsi" w:cstheme="minorHAnsi"/>
          <w:szCs w:val="24"/>
        </w:rPr>
        <w:t>apariția coroziunii prin pile electrice</w:t>
      </w:r>
      <w:r w:rsidRPr="00822019">
        <w:rPr>
          <w:rFonts w:asciiTheme="minorHAnsi" w:hAnsiTheme="minorHAnsi" w:cstheme="minorHAnsi"/>
          <w:szCs w:val="24"/>
        </w:rPr>
        <w:t>.</w:t>
      </w:r>
    </w:p>
    <w:p w:rsidR="00157B4F" w:rsidRPr="00822019" w:rsidRDefault="00110F95" w:rsidP="00494044">
      <w:pPr>
        <w:pStyle w:val="Heading1"/>
      </w:pPr>
      <w:bookmarkStart w:id="15" w:name="_Toc510428298"/>
      <w:r w:rsidRPr="00822019">
        <w:t>3.ANALIZA  FUNCȚIONĂRII  SISTEMULUI  DE  ILUMINAT  PUBLIC  PENTRU  CARE  S-A  DEFINIT  CONTURUL  ENERGETIC</w:t>
      </w:r>
      <w:bookmarkEnd w:id="15"/>
    </w:p>
    <w:p w:rsidR="00110F95" w:rsidRPr="00822019" w:rsidRDefault="00110F95" w:rsidP="0030476F">
      <w:pPr>
        <w:rPr>
          <w:rFonts w:asciiTheme="minorHAnsi" w:hAnsiTheme="minorHAnsi" w:cstheme="minorHAnsi"/>
          <w:szCs w:val="24"/>
        </w:rPr>
      </w:pPr>
    </w:p>
    <w:p w:rsidR="00110F95" w:rsidRPr="00822019" w:rsidRDefault="00110F95" w:rsidP="00494044">
      <w:pPr>
        <w:pStyle w:val="Heading2"/>
      </w:pPr>
      <w:bookmarkStart w:id="16" w:name="_Toc510428299"/>
      <w:r w:rsidRPr="00822019">
        <w:t>3.1.Regimul de funcționare</w:t>
      </w:r>
      <w:r w:rsidR="00305584" w:rsidRPr="00822019">
        <w:t xml:space="preserve"> – procesul tehnologic</w:t>
      </w:r>
      <w:bookmarkEnd w:id="16"/>
    </w:p>
    <w:p w:rsidR="00110F95" w:rsidRPr="00822019" w:rsidRDefault="00110F95" w:rsidP="0030476F">
      <w:pPr>
        <w:rPr>
          <w:rFonts w:asciiTheme="minorHAnsi" w:hAnsiTheme="minorHAnsi" w:cstheme="minorHAnsi"/>
          <w:szCs w:val="24"/>
        </w:rPr>
      </w:pPr>
      <w:r w:rsidRPr="00822019">
        <w:rPr>
          <w:rFonts w:asciiTheme="minorHAnsi" w:hAnsiTheme="minorHAnsi" w:cstheme="minorHAnsi"/>
          <w:szCs w:val="24"/>
        </w:rPr>
        <w:t>Date de intrare:</w:t>
      </w:r>
    </w:p>
    <w:p w:rsidR="00110F95" w:rsidRPr="00822019" w:rsidRDefault="00110F95" w:rsidP="00110F95">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orarul ordonat de funcționare a iluminatului</w:t>
      </w:r>
    </w:p>
    <w:p w:rsidR="00110F95" w:rsidRPr="00822019" w:rsidRDefault="00110F95" w:rsidP="00110F95">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distribuția programului pe anotimpuri</w:t>
      </w:r>
    </w:p>
    <w:p w:rsidR="00110F95" w:rsidRPr="00822019" w:rsidRDefault="00110F95" w:rsidP="00110F95">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existența regimurilor de funcționare diferită (dimming</w:t>
      </w:r>
      <w:r w:rsidR="005626DE" w:rsidRPr="00822019">
        <w:rPr>
          <w:rFonts w:asciiTheme="minorHAnsi" w:hAnsiTheme="minorHAnsi" w:cstheme="minorHAnsi"/>
          <w:szCs w:val="24"/>
        </w:rPr>
        <w:t>), dacă ete cazul</w:t>
      </w:r>
    </w:p>
    <w:p w:rsidR="00110F95" w:rsidRPr="00822019" w:rsidRDefault="00110F95" w:rsidP="00110F95">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înregistrarea situațiilor de funcționare în afara programului</w:t>
      </w:r>
    </w:p>
    <w:p w:rsidR="00110F95" w:rsidRPr="00822019" w:rsidRDefault="00110F95" w:rsidP="00110F95">
      <w:pPr>
        <w:pStyle w:val="ListParagraph"/>
        <w:numPr>
          <w:ilvl w:val="2"/>
          <w:numId w:val="7"/>
        </w:numPr>
        <w:rPr>
          <w:rFonts w:asciiTheme="minorHAnsi" w:hAnsiTheme="minorHAnsi" w:cstheme="minorHAnsi"/>
          <w:szCs w:val="24"/>
        </w:rPr>
      </w:pPr>
      <w:r w:rsidRPr="00822019">
        <w:rPr>
          <w:rFonts w:asciiTheme="minorHAnsi" w:hAnsiTheme="minorHAnsi" w:cstheme="minorHAnsi"/>
          <w:szCs w:val="24"/>
        </w:rPr>
        <w:t>autorizată</w:t>
      </w:r>
      <w:r w:rsidR="00055505" w:rsidRPr="00822019">
        <w:rPr>
          <w:rFonts w:asciiTheme="minorHAnsi" w:hAnsiTheme="minorHAnsi" w:cstheme="minorHAnsi"/>
          <w:szCs w:val="24"/>
        </w:rPr>
        <w:t xml:space="preserve"> (planificată)</w:t>
      </w:r>
      <w:r w:rsidRPr="00822019">
        <w:rPr>
          <w:rFonts w:asciiTheme="minorHAnsi" w:hAnsiTheme="minorHAnsi" w:cstheme="minorHAnsi"/>
          <w:szCs w:val="24"/>
        </w:rPr>
        <w:t>: pt manevre pe timp de zi</w:t>
      </w:r>
    </w:p>
    <w:p w:rsidR="00110F95" w:rsidRPr="00822019" w:rsidRDefault="00110F95" w:rsidP="00110F95">
      <w:pPr>
        <w:pStyle w:val="ListParagraph"/>
        <w:numPr>
          <w:ilvl w:val="2"/>
          <w:numId w:val="7"/>
        </w:numPr>
        <w:rPr>
          <w:rFonts w:asciiTheme="minorHAnsi" w:hAnsiTheme="minorHAnsi" w:cstheme="minorHAnsi"/>
          <w:szCs w:val="24"/>
        </w:rPr>
      </w:pPr>
      <w:r w:rsidRPr="00822019">
        <w:rPr>
          <w:rFonts w:asciiTheme="minorHAnsi" w:hAnsiTheme="minorHAnsi" w:cstheme="minorHAnsi"/>
          <w:szCs w:val="24"/>
        </w:rPr>
        <w:t>neautorizată</w:t>
      </w:r>
    </w:p>
    <w:p w:rsidR="00110F95" w:rsidRPr="00822019" w:rsidRDefault="00110F95" w:rsidP="00110F95">
      <w:pPr>
        <w:pStyle w:val="ListParagraph"/>
        <w:numPr>
          <w:ilvl w:val="0"/>
          <w:numId w:val="4"/>
        </w:numPr>
        <w:rPr>
          <w:rFonts w:asciiTheme="minorHAnsi" w:hAnsiTheme="minorHAnsi" w:cstheme="minorHAnsi"/>
          <w:szCs w:val="24"/>
        </w:rPr>
      </w:pPr>
      <w:r w:rsidRPr="00822019">
        <w:rPr>
          <w:rFonts w:asciiTheme="minorHAnsi" w:hAnsiTheme="minorHAnsi" w:cstheme="minorHAnsi"/>
          <w:szCs w:val="24"/>
        </w:rPr>
        <w:t>furturi de energie din instalația de iluminat public]</w:t>
      </w:r>
    </w:p>
    <w:p w:rsidR="001B4EC6" w:rsidRDefault="001B4EC6" w:rsidP="00AA0CB6">
      <w:pPr>
        <w:ind w:firstLine="720"/>
        <w:jc w:val="both"/>
        <w:rPr>
          <w:rFonts w:asciiTheme="minorHAnsi" w:hAnsiTheme="minorHAnsi" w:cstheme="minorHAnsi"/>
          <w:szCs w:val="24"/>
        </w:rPr>
      </w:pPr>
    </w:p>
    <w:p w:rsidR="00C97EAE" w:rsidRPr="00822019" w:rsidRDefault="00110F95" w:rsidP="00AA0CB6">
      <w:pPr>
        <w:ind w:firstLine="720"/>
        <w:jc w:val="both"/>
        <w:rPr>
          <w:rFonts w:asciiTheme="minorHAnsi" w:hAnsiTheme="minorHAnsi" w:cstheme="minorHAnsi"/>
          <w:szCs w:val="24"/>
        </w:rPr>
      </w:pPr>
      <w:r w:rsidRPr="00822019">
        <w:rPr>
          <w:rFonts w:asciiTheme="minorHAnsi" w:hAnsiTheme="minorHAnsi" w:cstheme="minorHAnsi"/>
          <w:szCs w:val="24"/>
        </w:rPr>
        <w:t xml:space="preserve">Potrivit informațiilor puse la dispoziție de către administrația </w:t>
      </w:r>
      <w:r w:rsidR="005626DE" w:rsidRPr="00822019">
        <w:rPr>
          <w:rFonts w:asciiTheme="minorHAnsi" w:hAnsiTheme="minorHAnsi" w:cstheme="minorHAnsi"/>
          <w:szCs w:val="24"/>
        </w:rPr>
        <w:t xml:space="preserve">publică </w:t>
      </w:r>
      <w:r w:rsidRPr="00822019">
        <w:rPr>
          <w:rFonts w:asciiTheme="minorHAnsi" w:hAnsiTheme="minorHAnsi" w:cstheme="minorHAnsi"/>
          <w:szCs w:val="24"/>
        </w:rPr>
        <w:t>lo</w:t>
      </w:r>
      <w:r w:rsidR="005626DE" w:rsidRPr="00822019">
        <w:rPr>
          <w:rFonts w:asciiTheme="minorHAnsi" w:hAnsiTheme="minorHAnsi" w:cstheme="minorHAnsi"/>
          <w:szCs w:val="24"/>
        </w:rPr>
        <w:t>c</w:t>
      </w:r>
      <w:r w:rsidRPr="00822019">
        <w:rPr>
          <w:rFonts w:asciiTheme="minorHAnsi" w:hAnsiTheme="minorHAnsi" w:cstheme="minorHAnsi"/>
          <w:szCs w:val="24"/>
        </w:rPr>
        <w:t>ală</w:t>
      </w:r>
      <w:r w:rsidR="005626DE" w:rsidRPr="00822019">
        <w:rPr>
          <w:rFonts w:asciiTheme="minorHAnsi" w:hAnsiTheme="minorHAnsi" w:cstheme="minorHAnsi"/>
          <w:szCs w:val="24"/>
        </w:rPr>
        <w:t xml:space="preserve">, sistemul de iluminat public pentru care s-a definit conturul energetic funcționează în medie </w:t>
      </w:r>
      <w:r w:rsidR="00A344C6" w:rsidRPr="00822019">
        <w:rPr>
          <w:rFonts w:asciiTheme="minorHAnsi" w:hAnsiTheme="minorHAnsi" w:cstheme="minorHAnsi"/>
          <w:szCs w:val="24"/>
        </w:rPr>
        <w:t>4.379</w:t>
      </w:r>
      <w:r w:rsidR="005626DE" w:rsidRPr="00822019">
        <w:rPr>
          <w:rFonts w:asciiTheme="minorHAnsi" w:hAnsiTheme="minorHAnsi" w:cstheme="minorHAnsi"/>
          <w:szCs w:val="24"/>
        </w:rPr>
        <w:t xml:space="preserve"> ore pe an.</w:t>
      </w:r>
    </w:p>
    <w:p w:rsidR="00C97EAE" w:rsidRPr="00822019" w:rsidRDefault="00C97EAE" w:rsidP="00AA0CB6">
      <w:pPr>
        <w:ind w:firstLine="720"/>
        <w:jc w:val="both"/>
        <w:rPr>
          <w:rFonts w:asciiTheme="minorHAnsi" w:hAnsiTheme="minorHAnsi" w:cstheme="minorHAnsi"/>
        </w:rPr>
      </w:pPr>
      <w:r w:rsidRPr="00822019">
        <w:rPr>
          <w:rFonts w:asciiTheme="minorHAnsi" w:hAnsiTheme="minorHAnsi" w:cstheme="minorHAnsi"/>
        </w:rPr>
        <w:t xml:space="preserve">Situaţia întreruperilor </w:t>
      </w:r>
      <w:r w:rsidR="00055505" w:rsidRPr="00822019">
        <w:rPr>
          <w:rFonts w:asciiTheme="minorHAnsi" w:hAnsiTheme="minorHAnsi" w:cstheme="minorHAnsi"/>
        </w:rPr>
        <w:t>anuale autorizate</w:t>
      </w:r>
      <w:r w:rsidRPr="00822019">
        <w:rPr>
          <w:rFonts w:asciiTheme="minorHAnsi" w:hAnsiTheme="minorHAnsi" w:cstheme="minorHAnsi"/>
        </w:rPr>
        <w:t xml:space="preserve"> sau ne</w:t>
      </w:r>
      <w:r w:rsidR="00055505" w:rsidRPr="00822019">
        <w:rPr>
          <w:rFonts w:asciiTheme="minorHAnsi" w:hAnsiTheme="minorHAnsi" w:cstheme="minorHAnsi"/>
        </w:rPr>
        <w:t>autoriza</w:t>
      </w:r>
      <w:r w:rsidRPr="00822019">
        <w:rPr>
          <w:rFonts w:asciiTheme="minorHAnsi" w:hAnsiTheme="minorHAnsi" w:cstheme="minorHAnsi"/>
        </w:rPr>
        <w:t>te nu a fost pusă la dispoziţia auditorului</w:t>
      </w:r>
      <w:r w:rsidR="00055505" w:rsidRPr="00822019">
        <w:rPr>
          <w:rFonts w:asciiTheme="minorHAnsi" w:hAnsiTheme="minorHAnsi" w:cstheme="minorHAnsi"/>
        </w:rPr>
        <w:t>.</w:t>
      </w:r>
    </w:p>
    <w:p w:rsidR="00110F95" w:rsidRPr="00822019" w:rsidRDefault="007E02BF" w:rsidP="0030476F">
      <w:pPr>
        <w:rPr>
          <w:rFonts w:asciiTheme="minorHAnsi" w:hAnsiTheme="minorHAnsi" w:cstheme="minorHAnsi"/>
          <w:szCs w:val="24"/>
        </w:rPr>
      </w:pPr>
      <w:r w:rsidRPr="00822019">
        <w:rPr>
          <w:rFonts w:asciiTheme="minorHAnsi" w:hAnsiTheme="minorHAnsi" w:cstheme="minorHAnsi"/>
          <w:szCs w:val="24"/>
        </w:rPr>
        <w:t>Observațiile auditorului asupra regimului de funcționare a iluminatului public:</w:t>
      </w:r>
    </w:p>
    <w:p w:rsidR="000C15E8" w:rsidRPr="00822019" w:rsidRDefault="007E02BF" w:rsidP="00186584">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 xml:space="preserve">Existenţa petelor negre </w:t>
      </w:r>
      <w:r w:rsidR="00186584" w:rsidRPr="00822019">
        <w:rPr>
          <w:rFonts w:asciiTheme="minorHAnsi" w:hAnsiTheme="minorHAnsi" w:cstheme="minorHAnsi"/>
          <w:sz w:val="24"/>
          <w:szCs w:val="24"/>
        </w:rPr>
        <w:t xml:space="preserve">pe căile de circulație analizate </w:t>
      </w:r>
      <w:r w:rsidRPr="00822019">
        <w:rPr>
          <w:rFonts w:asciiTheme="minorHAnsi" w:hAnsiTheme="minorHAnsi" w:cstheme="minorHAnsi"/>
          <w:sz w:val="24"/>
          <w:szCs w:val="24"/>
        </w:rPr>
        <w:t>(în zonele luminate) - datorate distrugerilor, accidentelor auto şi/sau re-sistematizării zonei;</w:t>
      </w:r>
      <w:r w:rsidR="00186584" w:rsidRPr="00822019">
        <w:rPr>
          <w:rFonts w:asciiTheme="minorHAnsi" w:hAnsiTheme="minorHAnsi" w:cstheme="minorHAnsi"/>
          <w:sz w:val="24"/>
          <w:szCs w:val="24"/>
        </w:rPr>
        <w:t xml:space="preserve"> </w:t>
      </w:r>
    </w:p>
    <w:p w:rsidR="00186584" w:rsidRPr="00822019" w:rsidRDefault="000C15E8" w:rsidP="000C15E8">
      <w:pPr>
        <w:pStyle w:val="Footnote0"/>
        <w:numPr>
          <w:ilvl w:val="0"/>
          <w:numId w:val="14"/>
        </w:numPr>
        <w:shd w:val="clear" w:color="auto" w:fill="auto"/>
        <w:tabs>
          <w:tab w:val="left" w:pos="411"/>
        </w:tabs>
        <w:spacing w:after="0" w:line="240" w:lineRule="auto"/>
        <w:ind w:right="14"/>
        <w:jc w:val="both"/>
        <w:rPr>
          <w:rFonts w:asciiTheme="minorHAnsi" w:hAnsiTheme="minorHAnsi" w:cstheme="minorHAnsi"/>
          <w:sz w:val="24"/>
          <w:szCs w:val="24"/>
        </w:rPr>
      </w:pPr>
      <w:r w:rsidRPr="00822019">
        <w:rPr>
          <w:rFonts w:asciiTheme="minorHAnsi" w:hAnsiTheme="minorHAnsi" w:cstheme="minorHAnsi"/>
          <w:sz w:val="24"/>
          <w:szCs w:val="24"/>
        </w:rPr>
        <w:t>Nivelul de iluminare neconform cu prevederile standardului şi normelor specifice (SR EN 13201:2015, CIE 115), favorizând incidentele rutiere şi infracţionalitatea;</w:t>
      </w:r>
    </w:p>
    <w:p w:rsidR="00186584" w:rsidRPr="00822019" w:rsidRDefault="00186584" w:rsidP="00186584">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Majoritatea corpurilor  de iluminat nu beneficiază de un sistem optic avansat prin intermediul căruia lumina să fie dirijată efficient către suprafeţele utile;</w:t>
      </w:r>
    </w:p>
    <w:p w:rsidR="00186584" w:rsidRPr="00822019" w:rsidRDefault="00186584" w:rsidP="00186584">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Într-o foarte mare măsură corpurile de iluminat şi stâlpii sunt la limita duratei de viaţă;</w:t>
      </w:r>
    </w:p>
    <w:p w:rsidR="000C15E8" w:rsidRPr="00822019" w:rsidRDefault="000C15E8" w:rsidP="00186584">
      <w:pPr>
        <w:pStyle w:val="Footnote0"/>
        <w:numPr>
          <w:ilvl w:val="0"/>
          <w:numId w:val="14"/>
        </w:numPr>
        <w:shd w:val="clear" w:color="auto" w:fill="auto"/>
        <w:tabs>
          <w:tab w:val="left" w:pos="411"/>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Tehnologia de iluminat folosită în present nu permite utilizarea măsurilor de dimming (ajustarea fluxului luminos în funcţie de necesităţi);</w:t>
      </w:r>
    </w:p>
    <w:p w:rsidR="000C15E8" w:rsidRPr="00822019" w:rsidRDefault="000C15E8" w:rsidP="00A344C6">
      <w:pPr>
        <w:pStyle w:val="Corptext9"/>
        <w:numPr>
          <w:ilvl w:val="0"/>
          <w:numId w:val="14"/>
        </w:numPr>
        <w:shd w:val="clear" w:color="auto" w:fill="auto"/>
        <w:tabs>
          <w:tab w:val="left" w:pos="1086"/>
        </w:tabs>
        <w:spacing w:before="0" w:after="0" w:line="248" w:lineRule="exact"/>
        <w:ind w:right="20"/>
        <w:jc w:val="both"/>
        <w:rPr>
          <w:rFonts w:asciiTheme="minorHAnsi" w:hAnsiTheme="minorHAnsi" w:cstheme="minorHAnsi"/>
          <w:sz w:val="24"/>
          <w:szCs w:val="24"/>
        </w:rPr>
      </w:pPr>
      <w:r w:rsidRPr="00822019">
        <w:rPr>
          <w:rFonts w:asciiTheme="minorHAnsi" w:hAnsiTheme="minorHAnsi" w:cstheme="minorHAnsi"/>
          <w:sz w:val="24"/>
          <w:szCs w:val="24"/>
        </w:rPr>
        <w:t>Management greoi al sistemului de iluminat, datorită lipsei de informaţii specifice care s-ar putea înregistra în timp util de către operatorul serviciului de iluminat public;</w:t>
      </w:r>
    </w:p>
    <w:p w:rsidR="00186584" w:rsidRPr="00822019" w:rsidRDefault="00186584" w:rsidP="00186584">
      <w:pPr>
        <w:pStyle w:val="Footnote0"/>
        <w:numPr>
          <w:ilvl w:val="0"/>
          <w:numId w:val="14"/>
        </w:numPr>
        <w:shd w:val="clear" w:color="auto" w:fill="auto"/>
        <w:tabs>
          <w:tab w:val="left" w:pos="393"/>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 xml:space="preserve">Raportarea unui număr important de </w:t>
      </w:r>
      <w:r w:rsidR="007E02BF" w:rsidRPr="00822019">
        <w:rPr>
          <w:rFonts w:asciiTheme="minorHAnsi" w:hAnsiTheme="minorHAnsi" w:cstheme="minorHAnsi"/>
          <w:sz w:val="24"/>
          <w:szCs w:val="24"/>
        </w:rPr>
        <w:t>disfuncţionalităţi şi întreruperi în furnizarea iluminatului;</w:t>
      </w:r>
    </w:p>
    <w:p w:rsidR="00186584" w:rsidRPr="00822019" w:rsidRDefault="00186584" w:rsidP="00186584">
      <w:pPr>
        <w:pStyle w:val="Footnote0"/>
        <w:numPr>
          <w:ilvl w:val="0"/>
          <w:numId w:val="14"/>
        </w:numPr>
        <w:shd w:val="clear" w:color="auto" w:fill="auto"/>
        <w:tabs>
          <w:tab w:val="left" w:pos="402"/>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Costuri relativ mari de întreţinere şi menţinere în funcţiune, date de caracteristicile tehnice depăşite şi de uzura componentelor;</w:t>
      </w:r>
    </w:p>
    <w:p w:rsidR="000C15E8" w:rsidRPr="00822019" w:rsidRDefault="000C15E8" w:rsidP="00186584">
      <w:pPr>
        <w:pStyle w:val="Footnote0"/>
        <w:numPr>
          <w:ilvl w:val="0"/>
          <w:numId w:val="14"/>
        </w:numPr>
        <w:shd w:val="clear" w:color="auto" w:fill="auto"/>
        <w:tabs>
          <w:tab w:val="left" w:pos="402"/>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 xml:space="preserve">Nu sunt respectate în totalitate cerinţele legislative internaţionale şi naţionale de trecere în subteran a liniilor aeriene de alimentare cu energie , dar şi de utilităţi publice </w:t>
      </w:r>
    </w:p>
    <w:p w:rsidR="00186584" w:rsidRPr="00822019" w:rsidRDefault="00186584" w:rsidP="00186584">
      <w:pPr>
        <w:pStyle w:val="Footnote0"/>
        <w:numPr>
          <w:ilvl w:val="0"/>
          <w:numId w:val="14"/>
        </w:numPr>
        <w:shd w:val="clear" w:color="auto" w:fill="auto"/>
        <w:tabs>
          <w:tab w:val="left" w:pos="393"/>
        </w:tabs>
        <w:spacing w:after="0" w:line="240" w:lineRule="auto"/>
        <w:ind w:right="20"/>
        <w:jc w:val="both"/>
        <w:rPr>
          <w:rFonts w:asciiTheme="minorHAnsi" w:hAnsiTheme="minorHAnsi" w:cstheme="minorHAnsi"/>
          <w:sz w:val="24"/>
          <w:szCs w:val="24"/>
        </w:rPr>
      </w:pPr>
      <w:r w:rsidRPr="00822019">
        <w:rPr>
          <w:rFonts w:asciiTheme="minorHAnsi" w:hAnsiTheme="minorHAnsi" w:cstheme="minorHAnsi"/>
          <w:sz w:val="24"/>
          <w:szCs w:val="24"/>
        </w:rPr>
        <w:t>Existența unui potențial semnificativ de eficientizare energetică datorită:</w:t>
      </w:r>
    </w:p>
    <w:p w:rsidR="00186584" w:rsidRPr="00822019" w:rsidRDefault="00186584" w:rsidP="00186584">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822019">
        <w:rPr>
          <w:rFonts w:asciiTheme="minorHAnsi" w:hAnsiTheme="minorHAnsi" w:cstheme="minorHAnsi"/>
          <w:sz w:val="24"/>
          <w:szCs w:val="24"/>
        </w:rPr>
        <w:lastRenderedPageBreak/>
        <w:t>- eficienței luminoase scăzute a corpurilor ce folosesc tehnologii cu descărcări în vapori de mercur şi sodiu;</w:t>
      </w:r>
    </w:p>
    <w:p w:rsidR="007E02BF" w:rsidRPr="00822019" w:rsidRDefault="00186584" w:rsidP="00186584">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822019">
        <w:rPr>
          <w:rFonts w:asciiTheme="minorHAnsi" w:hAnsiTheme="minorHAnsi" w:cstheme="minorHAnsi"/>
          <w:sz w:val="24"/>
          <w:szCs w:val="24"/>
        </w:rPr>
        <w:t>- randamentului luminos scăzut al corpurilor actuale;</w:t>
      </w:r>
    </w:p>
    <w:p w:rsidR="00186584" w:rsidRPr="00822019" w:rsidRDefault="00186584" w:rsidP="00186584">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822019">
        <w:rPr>
          <w:rFonts w:asciiTheme="minorHAnsi" w:hAnsiTheme="minorHAnsi" w:cstheme="minorHAnsi"/>
          <w:sz w:val="24"/>
          <w:szCs w:val="24"/>
        </w:rPr>
        <w:t>- proiectarea unui sistem de telemanagement care să producă economii suplimentare, acolo unde este posibil, prin trecerea în anumite intervale de timp într-o clasă inferioară a căilor de circulație;</w:t>
      </w:r>
    </w:p>
    <w:p w:rsidR="007E02BF" w:rsidRPr="00822019" w:rsidRDefault="00186584" w:rsidP="000C15E8">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r w:rsidRPr="00822019">
        <w:rPr>
          <w:rFonts w:asciiTheme="minorHAnsi" w:hAnsiTheme="minorHAnsi" w:cstheme="minorHAnsi"/>
          <w:sz w:val="24"/>
          <w:szCs w:val="24"/>
        </w:rPr>
        <w:t>- reconsiderării prin proiectare a poziționării unor suporți pentru corpurile de iluminat.</w:t>
      </w:r>
    </w:p>
    <w:p w:rsidR="00A344C6" w:rsidRPr="00822019" w:rsidRDefault="00A344C6" w:rsidP="000C15E8">
      <w:pPr>
        <w:pStyle w:val="Footnote0"/>
        <w:shd w:val="clear" w:color="auto" w:fill="auto"/>
        <w:tabs>
          <w:tab w:val="left" w:pos="393"/>
        </w:tabs>
        <w:spacing w:after="0" w:line="240" w:lineRule="auto"/>
        <w:ind w:left="720" w:right="20" w:firstLine="0"/>
        <w:jc w:val="both"/>
        <w:rPr>
          <w:rFonts w:asciiTheme="minorHAnsi" w:hAnsiTheme="minorHAnsi" w:cstheme="minorHAnsi"/>
          <w:sz w:val="24"/>
          <w:szCs w:val="24"/>
        </w:rPr>
      </w:pPr>
    </w:p>
    <w:p w:rsidR="00895E5A" w:rsidRPr="00822019" w:rsidRDefault="00895E5A" w:rsidP="00494044">
      <w:pPr>
        <w:pStyle w:val="Heading2"/>
      </w:pPr>
      <w:bookmarkStart w:id="17" w:name="_Toc510428300"/>
      <w:r w:rsidRPr="00822019">
        <w:t xml:space="preserve">3.2.Starea tehnică a Sistemului de iluminat public din </w:t>
      </w:r>
      <w:r w:rsidR="00AF4924">
        <w:t>Municipiul</w:t>
      </w:r>
      <w:r w:rsidR="00A344C6" w:rsidRPr="00822019">
        <w:t xml:space="preserve"> </w:t>
      </w:r>
      <w:r w:rsidR="004D4AF2">
        <w:t>SFANTU GHEORGHE</w:t>
      </w:r>
      <w:bookmarkEnd w:id="17"/>
    </w:p>
    <w:p w:rsidR="00895E5A" w:rsidRPr="00822019" w:rsidRDefault="00895E5A" w:rsidP="000A06AD">
      <w:pPr>
        <w:pStyle w:val="Corptext9"/>
        <w:shd w:val="clear" w:color="auto" w:fill="auto"/>
        <w:spacing w:before="0" w:after="0" w:line="240" w:lineRule="auto"/>
        <w:ind w:left="706" w:right="43" w:firstLine="0"/>
        <w:jc w:val="both"/>
        <w:rPr>
          <w:rFonts w:asciiTheme="minorHAnsi" w:hAnsiTheme="minorHAnsi" w:cstheme="minorHAnsi"/>
          <w:sz w:val="24"/>
          <w:szCs w:val="24"/>
        </w:rPr>
      </w:pPr>
    </w:p>
    <w:p w:rsidR="00895E5A" w:rsidRPr="00822019" w:rsidRDefault="00895E5A" w:rsidP="000A06AD">
      <w:pPr>
        <w:pStyle w:val="Corptext9"/>
        <w:shd w:val="clear" w:color="auto" w:fill="auto"/>
        <w:spacing w:before="0" w:after="0" w:line="240" w:lineRule="auto"/>
        <w:ind w:right="43" w:firstLine="700"/>
        <w:jc w:val="both"/>
        <w:rPr>
          <w:rFonts w:asciiTheme="minorHAnsi" w:hAnsiTheme="minorHAnsi" w:cstheme="minorHAnsi"/>
          <w:sz w:val="24"/>
          <w:szCs w:val="24"/>
        </w:rPr>
      </w:pPr>
      <w:r w:rsidRPr="00822019">
        <w:rPr>
          <w:rFonts w:asciiTheme="minorHAnsi" w:hAnsiTheme="minorHAnsi" w:cstheme="minorHAnsi"/>
          <w:sz w:val="24"/>
          <w:szCs w:val="24"/>
        </w:rPr>
        <w:t xml:space="preserve">Administraţia locală a </w:t>
      </w:r>
      <w:r w:rsidR="00AF4924">
        <w:rPr>
          <w:rFonts w:asciiTheme="minorHAnsi" w:hAnsiTheme="minorHAnsi" w:cstheme="minorHAnsi"/>
          <w:sz w:val="24"/>
          <w:szCs w:val="24"/>
        </w:rPr>
        <w:t>Municipiul</w:t>
      </w:r>
      <w:r w:rsidR="00A344C6" w:rsidRPr="00822019">
        <w:rPr>
          <w:rFonts w:asciiTheme="minorHAnsi" w:hAnsiTheme="minorHAnsi" w:cstheme="minorHAnsi"/>
          <w:sz w:val="24"/>
          <w:szCs w:val="24"/>
        </w:rPr>
        <w:t xml:space="preserve">ui </w:t>
      </w:r>
      <w:r w:rsidR="004D4AF2">
        <w:rPr>
          <w:rFonts w:asciiTheme="minorHAnsi" w:hAnsiTheme="minorHAnsi" w:cstheme="minorHAnsi"/>
          <w:sz w:val="24"/>
          <w:szCs w:val="24"/>
        </w:rPr>
        <w:t>SFANTU GHEORGHE</w:t>
      </w:r>
      <w:r w:rsidRPr="00822019">
        <w:rPr>
          <w:rFonts w:asciiTheme="minorHAnsi" w:hAnsiTheme="minorHAnsi" w:cstheme="minorHAnsi"/>
          <w:sz w:val="24"/>
          <w:szCs w:val="24"/>
        </w:rPr>
        <w:t xml:space="preserve"> are în proprietatea sa circa </w:t>
      </w:r>
      <w:r w:rsidR="00AA0CB6" w:rsidRPr="00822019">
        <w:rPr>
          <w:rFonts w:asciiTheme="minorHAnsi" w:hAnsiTheme="minorHAnsi" w:cstheme="minorHAnsi"/>
          <w:sz w:val="24"/>
          <w:szCs w:val="24"/>
        </w:rPr>
        <w:t xml:space="preserve">4 </w:t>
      </w:r>
      <w:r w:rsidRPr="00822019">
        <w:rPr>
          <w:rFonts w:asciiTheme="minorHAnsi" w:hAnsiTheme="minorHAnsi" w:cstheme="minorHAnsi"/>
          <w:sz w:val="24"/>
          <w:szCs w:val="24"/>
        </w:rPr>
        <w:t xml:space="preserve">% din întreaga reţea de iluminat public </w:t>
      </w:r>
      <w:r w:rsidR="00E10A0A" w:rsidRPr="00822019">
        <w:rPr>
          <w:rFonts w:asciiTheme="minorHAnsi" w:hAnsiTheme="minorHAnsi" w:cstheme="minorHAnsi"/>
          <w:sz w:val="24"/>
          <w:szCs w:val="24"/>
        </w:rPr>
        <w:t xml:space="preserve">analizata </w:t>
      </w:r>
      <w:r w:rsidRPr="00822019">
        <w:rPr>
          <w:rFonts w:asciiTheme="minorHAnsi" w:hAnsiTheme="minorHAnsi" w:cstheme="minorHAnsi"/>
          <w:sz w:val="24"/>
          <w:szCs w:val="24"/>
        </w:rPr>
        <w:t xml:space="preserve">(stâlpi şi reţele) şi </w:t>
      </w:r>
      <w:r w:rsidRPr="004052C7">
        <w:rPr>
          <w:rFonts w:asciiTheme="minorHAnsi" w:hAnsiTheme="minorHAnsi" w:cstheme="minorHAnsi"/>
          <w:sz w:val="24"/>
          <w:szCs w:val="24"/>
        </w:rPr>
        <w:t xml:space="preserve">un număr de </w:t>
      </w:r>
      <w:r w:rsidR="008F279E">
        <w:rPr>
          <w:rFonts w:asciiTheme="minorHAnsi" w:hAnsiTheme="minorHAnsi" w:cstheme="minorHAnsi"/>
          <w:sz w:val="24"/>
          <w:szCs w:val="24"/>
        </w:rPr>
        <w:t>89</w:t>
      </w:r>
      <w:r w:rsidRPr="004052C7">
        <w:rPr>
          <w:rFonts w:asciiTheme="minorHAnsi" w:hAnsiTheme="minorHAnsi" w:cstheme="minorHAnsi"/>
          <w:sz w:val="24"/>
          <w:szCs w:val="24"/>
        </w:rPr>
        <w:t xml:space="preserve"> corpuri d</w:t>
      </w:r>
      <w:r w:rsidRPr="00822019">
        <w:rPr>
          <w:rFonts w:asciiTheme="minorHAnsi" w:hAnsiTheme="minorHAnsi" w:cstheme="minorHAnsi"/>
          <w:sz w:val="24"/>
          <w:szCs w:val="24"/>
        </w:rPr>
        <w:t xml:space="preserve">e iluminat. Diferenţa de cca. </w:t>
      </w:r>
      <w:r w:rsidR="00AA0CB6" w:rsidRPr="00822019">
        <w:rPr>
          <w:rFonts w:asciiTheme="minorHAnsi" w:hAnsiTheme="minorHAnsi" w:cstheme="minorHAnsi"/>
          <w:sz w:val="24"/>
          <w:szCs w:val="24"/>
        </w:rPr>
        <w:t xml:space="preserve">96 </w:t>
      </w:r>
      <w:r w:rsidRPr="00822019">
        <w:rPr>
          <w:rFonts w:asciiTheme="minorHAnsi" w:hAnsiTheme="minorHAnsi" w:cstheme="minorHAnsi"/>
          <w:sz w:val="24"/>
          <w:szCs w:val="24"/>
        </w:rPr>
        <w:t>% se află în proprietatea operatorului local de distribuţie a energiei electrice (</w:t>
      </w:r>
      <w:r w:rsidR="00A150D6">
        <w:rPr>
          <w:rFonts w:asciiTheme="minorHAnsi" w:hAnsiTheme="minorHAnsi" w:cstheme="minorHAnsi"/>
          <w:sz w:val="24"/>
          <w:szCs w:val="24"/>
        </w:rPr>
        <w:t xml:space="preserve">SC </w:t>
      </w:r>
      <w:r w:rsidR="00AF4924">
        <w:rPr>
          <w:rFonts w:asciiTheme="minorHAnsi" w:hAnsiTheme="minorHAnsi" w:cstheme="minorHAnsi"/>
          <w:sz w:val="24"/>
          <w:szCs w:val="24"/>
        </w:rPr>
        <w:t>E</w:t>
      </w:r>
      <w:r w:rsidR="008F279E">
        <w:rPr>
          <w:rFonts w:asciiTheme="minorHAnsi" w:hAnsiTheme="minorHAnsi" w:cstheme="minorHAnsi"/>
          <w:sz w:val="24"/>
          <w:szCs w:val="24"/>
        </w:rPr>
        <w:t>LECTRICA FURNIZARE – TRANSILVANIA SUD</w:t>
      </w:r>
      <w:r w:rsidRPr="00822019">
        <w:rPr>
          <w:rFonts w:asciiTheme="minorHAnsi" w:hAnsiTheme="minorHAnsi" w:cstheme="minorHAnsi"/>
          <w:sz w:val="24"/>
          <w:szCs w:val="24"/>
        </w:rPr>
        <w:t>) care utilizează aceşti stâlpi şi pentru reţeaua de distribuţie a energiei electrice. Contoarele de decontare se află instalate la limita proprietăţii între administraţia locală şi operatorul de distribuţie şi sunt de tipul contoare inteligente.</w:t>
      </w:r>
    </w:p>
    <w:p w:rsidR="000358BD" w:rsidRPr="00822019" w:rsidRDefault="000358BD" w:rsidP="000A06AD">
      <w:pPr>
        <w:pStyle w:val="Corptext9"/>
        <w:shd w:val="clear" w:color="auto" w:fill="auto"/>
        <w:spacing w:before="0" w:after="0" w:line="240" w:lineRule="auto"/>
        <w:ind w:right="43" w:firstLine="700"/>
        <w:jc w:val="both"/>
        <w:rPr>
          <w:rFonts w:asciiTheme="minorHAnsi" w:hAnsiTheme="minorHAnsi" w:cstheme="minorHAnsi"/>
          <w:sz w:val="24"/>
          <w:szCs w:val="24"/>
        </w:rPr>
      </w:pPr>
    </w:p>
    <w:p w:rsidR="00FC2234" w:rsidRPr="00822019" w:rsidRDefault="00FC2234" w:rsidP="008F279E">
      <w:pPr>
        <w:jc w:val="both"/>
        <w:rPr>
          <w:rFonts w:asciiTheme="minorHAnsi" w:hAnsiTheme="minorHAnsi" w:cstheme="minorHAnsi"/>
        </w:rPr>
      </w:pPr>
      <w:r w:rsidRPr="00822019">
        <w:rPr>
          <w:rFonts w:asciiTheme="minorHAnsi" w:hAnsiTheme="minorHAnsi" w:cstheme="minorHAnsi"/>
        </w:rPr>
        <w:t>Proiectarea sistemului de iluminat public a avut loc:</w:t>
      </w:r>
    </w:p>
    <w:p w:rsidR="00FC2234" w:rsidRPr="00822019" w:rsidRDefault="00FC2234" w:rsidP="008F279E">
      <w:pPr>
        <w:pStyle w:val="ListParagraph"/>
        <w:numPr>
          <w:ilvl w:val="0"/>
          <w:numId w:val="4"/>
        </w:numPr>
        <w:jc w:val="both"/>
        <w:rPr>
          <w:rFonts w:asciiTheme="minorHAnsi" w:hAnsiTheme="minorHAnsi" w:cstheme="minorHAnsi"/>
          <w:szCs w:val="24"/>
        </w:rPr>
      </w:pPr>
      <w:r w:rsidRPr="00822019">
        <w:rPr>
          <w:rFonts w:asciiTheme="minorHAnsi" w:hAnsiTheme="minorHAnsi" w:cstheme="minorHAnsi"/>
        </w:rPr>
        <w:t>Pentru rețelele aflate în proprietatea distribuitorului de energie, în perioada aferentă anilor 1970-1980, nemaifiind în conformitate cu standardele actuale în vigoare</w:t>
      </w:r>
    </w:p>
    <w:p w:rsidR="00FC2234" w:rsidRPr="00822019" w:rsidRDefault="00FC2234" w:rsidP="008F279E">
      <w:pPr>
        <w:pStyle w:val="ListParagraph"/>
        <w:numPr>
          <w:ilvl w:val="0"/>
          <w:numId w:val="4"/>
        </w:numPr>
        <w:jc w:val="both"/>
        <w:rPr>
          <w:rFonts w:asciiTheme="minorHAnsi" w:hAnsiTheme="minorHAnsi" w:cstheme="minorHAnsi"/>
          <w:szCs w:val="24"/>
        </w:rPr>
      </w:pPr>
      <w:r w:rsidRPr="00822019">
        <w:rPr>
          <w:rFonts w:asciiTheme="minorHAnsi" w:hAnsiTheme="minorHAnsi" w:cstheme="minorHAnsi"/>
          <w:szCs w:val="24"/>
        </w:rPr>
        <w:t>Pentru corpurile de iluminat și rețelele aflate în proprietatea municipalității, în perioada 2005-2008, dată după care standardul de iluminat a suferit 2 modificări importante</w:t>
      </w:r>
    </w:p>
    <w:p w:rsidR="00FC2234" w:rsidRPr="00822019" w:rsidRDefault="00FC2234" w:rsidP="008F279E">
      <w:pPr>
        <w:ind w:firstLine="720"/>
        <w:jc w:val="both"/>
        <w:rPr>
          <w:rFonts w:asciiTheme="minorHAnsi" w:hAnsiTheme="minorHAnsi" w:cstheme="minorHAnsi"/>
          <w:szCs w:val="24"/>
        </w:rPr>
      </w:pPr>
      <w:r w:rsidRPr="00822019">
        <w:rPr>
          <w:rFonts w:asciiTheme="minorHAnsi" w:hAnsiTheme="minorHAnsi" w:cstheme="minorHAnsi"/>
          <w:szCs w:val="24"/>
        </w:rPr>
        <w:t>E important de înțeles că arhitectura actuală a sistemului de iluminat nu a fost proiectată să facă față cu ușurință schimbărilor actuale de tehnoclogie.</w:t>
      </w:r>
    </w:p>
    <w:p w:rsidR="000358BD" w:rsidRPr="00822019" w:rsidRDefault="000358BD" w:rsidP="00FC2234">
      <w:pPr>
        <w:rPr>
          <w:rFonts w:asciiTheme="minorHAnsi" w:hAnsiTheme="minorHAnsi" w:cstheme="minorHAnsi"/>
          <w:szCs w:val="24"/>
        </w:rPr>
      </w:pPr>
    </w:p>
    <w:p w:rsidR="000358BD" w:rsidRPr="00822019" w:rsidRDefault="000358BD" w:rsidP="008F279E">
      <w:pPr>
        <w:ind w:firstLine="720"/>
        <w:jc w:val="both"/>
        <w:rPr>
          <w:rFonts w:asciiTheme="minorHAnsi" w:hAnsiTheme="minorHAnsi" w:cstheme="minorHAnsi"/>
          <w:szCs w:val="24"/>
        </w:rPr>
      </w:pPr>
      <w:r w:rsidRPr="00822019">
        <w:rPr>
          <w:rFonts w:asciiTheme="minorHAnsi" w:hAnsiTheme="minorHAnsi" w:cstheme="minorHAnsi"/>
          <w:szCs w:val="24"/>
        </w:rPr>
        <w:t xml:space="preserve">O imagine concentrată, sintetică, a stării tehnice a sistemului de iluminat public din </w:t>
      </w:r>
      <w:r w:rsidR="00AF4924">
        <w:rPr>
          <w:rFonts w:asciiTheme="minorHAnsi" w:hAnsiTheme="minorHAnsi" w:cstheme="minorHAnsi"/>
          <w:szCs w:val="24"/>
        </w:rPr>
        <w:t>Municipiul</w:t>
      </w:r>
      <w:r w:rsidR="00892305" w:rsidRPr="00822019">
        <w:rPr>
          <w:rFonts w:asciiTheme="minorHAnsi" w:hAnsiTheme="minorHAnsi" w:cstheme="minorHAnsi"/>
          <w:szCs w:val="24"/>
        </w:rPr>
        <w:t xml:space="preserve"> </w:t>
      </w:r>
      <w:r w:rsidR="004D4AF2">
        <w:rPr>
          <w:rFonts w:asciiTheme="minorHAnsi" w:hAnsiTheme="minorHAnsi" w:cstheme="minorHAnsi"/>
          <w:szCs w:val="24"/>
        </w:rPr>
        <w:t>SFANTU GHEORGHE</w:t>
      </w:r>
      <w:r w:rsidR="00892305" w:rsidRPr="00822019">
        <w:rPr>
          <w:rFonts w:asciiTheme="minorHAnsi" w:hAnsiTheme="minorHAnsi" w:cstheme="minorHAnsi"/>
          <w:szCs w:val="24"/>
        </w:rPr>
        <w:t xml:space="preserve"> </w:t>
      </w:r>
      <w:r w:rsidR="00E10A0A" w:rsidRPr="00822019">
        <w:rPr>
          <w:rFonts w:asciiTheme="minorHAnsi" w:hAnsiTheme="minorHAnsi" w:cstheme="minorHAnsi"/>
          <w:szCs w:val="24"/>
        </w:rPr>
        <w:t xml:space="preserve">– zona analizata - </w:t>
      </w:r>
      <w:r w:rsidRPr="00822019">
        <w:rPr>
          <w:rFonts w:asciiTheme="minorHAnsi" w:hAnsiTheme="minorHAnsi" w:cstheme="minorHAnsi"/>
          <w:szCs w:val="24"/>
        </w:rPr>
        <w:t>este prezentată în tabelul următor. Informația este structurată pe baza datelor primite de la autoritatea publică locală.</w:t>
      </w:r>
    </w:p>
    <w:p w:rsidR="001442AD" w:rsidRDefault="001442AD">
      <w:pPr>
        <w:spacing w:after="160" w:line="259" w:lineRule="auto"/>
        <w:rPr>
          <w:rFonts w:asciiTheme="minorHAnsi" w:hAnsiTheme="minorHAnsi" w:cstheme="minorHAnsi"/>
          <w:szCs w:val="24"/>
        </w:rPr>
      </w:pPr>
      <w:r>
        <w:rPr>
          <w:rFonts w:asciiTheme="minorHAnsi" w:hAnsiTheme="minorHAnsi" w:cstheme="minorHAnsi"/>
          <w:szCs w:val="24"/>
        </w:rPr>
        <w:br w:type="page"/>
      </w:r>
    </w:p>
    <w:p w:rsidR="008F279E" w:rsidRPr="00565338" w:rsidRDefault="008F279E" w:rsidP="008F279E">
      <w:pPr>
        <w:rPr>
          <w:rFonts w:asciiTheme="minorHAnsi" w:hAnsiTheme="minorHAnsi" w:cstheme="minorHAnsi"/>
          <w:szCs w:val="24"/>
        </w:rPr>
      </w:pPr>
    </w:p>
    <w:tbl>
      <w:tblPr>
        <w:tblpPr w:leftFromText="180" w:rightFromText="180" w:vertAnchor="text" w:horzAnchor="margin" w:tblpXSpec="center" w:tblpY="208"/>
        <w:tblW w:w="10160" w:type="dxa"/>
        <w:tblLook w:val="04A0" w:firstRow="1" w:lastRow="0" w:firstColumn="1" w:lastColumn="0" w:noHBand="0" w:noVBand="1"/>
      </w:tblPr>
      <w:tblGrid>
        <w:gridCol w:w="1530"/>
        <w:gridCol w:w="8630"/>
      </w:tblGrid>
      <w:tr w:rsidR="008F279E" w:rsidRPr="00565338" w:rsidTr="001E2EF6">
        <w:trPr>
          <w:trHeight w:hRule="exact" w:val="729"/>
        </w:trPr>
        <w:tc>
          <w:tcPr>
            <w:tcW w:w="1530" w:type="dxa"/>
            <w:tcBorders>
              <w:top w:val="single" w:sz="8" w:space="0" w:color="auto"/>
              <w:left w:val="single" w:sz="8" w:space="0" w:color="auto"/>
              <w:bottom w:val="nil"/>
              <w:right w:val="nil"/>
            </w:tcBorders>
            <w:shd w:val="clear" w:color="000000" w:fill="FFFFFF"/>
            <w:vAlign w:val="center"/>
            <w:hideMark/>
          </w:tcPr>
          <w:p w:rsidR="008F279E" w:rsidRPr="00565338" w:rsidRDefault="008F279E" w:rsidP="001E2EF6">
            <w:pPr>
              <w:rPr>
                <w:rFonts w:asciiTheme="minorHAnsi" w:hAnsiTheme="minorHAnsi" w:cstheme="minorHAnsi"/>
                <w:color w:val="000000"/>
                <w:sz w:val="20"/>
                <w:lang w:val="en-US"/>
              </w:rPr>
            </w:pPr>
            <w:bookmarkStart w:id="18" w:name="_Hlk510425045"/>
            <w:r w:rsidRPr="00565338">
              <w:rPr>
                <w:rFonts w:asciiTheme="minorHAnsi" w:hAnsiTheme="minorHAnsi" w:cstheme="minorHAnsi"/>
                <w:color w:val="000000"/>
                <w:sz w:val="20"/>
              </w:rPr>
              <w:t>Denumire componentă SIP</w:t>
            </w:r>
          </w:p>
        </w:tc>
        <w:tc>
          <w:tcPr>
            <w:tcW w:w="8630" w:type="dxa"/>
            <w:tcBorders>
              <w:top w:val="single" w:sz="8" w:space="0" w:color="auto"/>
              <w:left w:val="single" w:sz="8" w:space="0" w:color="auto"/>
              <w:bottom w:val="nil"/>
              <w:right w:val="single" w:sz="8" w:space="0" w:color="auto"/>
            </w:tcBorders>
            <w:shd w:val="clear" w:color="000000" w:fill="FFFFFF"/>
            <w:vAlign w:val="center"/>
            <w:hideMark/>
          </w:tcPr>
          <w:p w:rsidR="008F279E" w:rsidRPr="00565338" w:rsidRDefault="008F279E" w:rsidP="001E2EF6">
            <w:pPr>
              <w:jc w:val="both"/>
              <w:rPr>
                <w:rFonts w:asciiTheme="minorHAnsi" w:hAnsiTheme="minorHAnsi" w:cstheme="minorHAnsi"/>
                <w:color w:val="000000"/>
                <w:sz w:val="20"/>
                <w:lang w:val="en-US"/>
              </w:rPr>
            </w:pPr>
            <w:r w:rsidRPr="00565338">
              <w:rPr>
                <w:rFonts w:asciiTheme="minorHAnsi" w:hAnsiTheme="minorHAnsi" w:cstheme="minorHAnsi"/>
                <w:color w:val="000000"/>
                <w:sz w:val="20"/>
              </w:rPr>
              <w:t>Starea tehnică actuală actuală</w:t>
            </w:r>
          </w:p>
        </w:tc>
      </w:tr>
      <w:tr w:rsidR="008F279E" w:rsidRPr="00565338" w:rsidTr="001E2EF6">
        <w:trPr>
          <w:trHeight w:hRule="exact" w:val="432"/>
        </w:trPr>
        <w:tc>
          <w:tcPr>
            <w:tcW w:w="153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F279E" w:rsidRPr="00565338" w:rsidRDefault="008F279E" w:rsidP="001E2EF6">
            <w:pPr>
              <w:rPr>
                <w:rFonts w:asciiTheme="minorHAnsi" w:hAnsiTheme="minorHAnsi" w:cstheme="minorHAnsi"/>
                <w:color w:val="000000"/>
                <w:sz w:val="20"/>
                <w:lang w:val="en-US"/>
              </w:rPr>
            </w:pPr>
            <w:r w:rsidRPr="00565338">
              <w:rPr>
                <w:rFonts w:asciiTheme="minorHAnsi" w:hAnsiTheme="minorHAnsi" w:cstheme="minorHAnsi"/>
                <w:color w:val="000000"/>
                <w:sz w:val="20"/>
              </w:rPr>
              <w:t>Stâlpi</w:t>
            </w:r>
          </w:p>
        </w:tc>
        <w:tc>
          <w:tcPr>
            <w:tcW w:w="8630" w:type="dxa"/>
            <w:tcBorders>
              <w:top w:val="single" w:sz="8" w:space="0" w:color="auto"/>
              <w:left w:val="nil"/>
              <w:bottom w:val="nil"/>
              <w:right w:val="single" w:sz="8" w:space="0" w:color="auto"/>
            </w:tcBorders>
            <w:shd w:val="clear" w:color="000000" w:fill="FFFFFF"/>
            <w:vAlign w:val="center"/>
            <w:hideMark/>
          </w:tcPr>
          <w:p w:rsidR="008F279E" w:rsidRPr="006A31A0" w:rsidRDefault="008F279E" w:rsidP="001E2EF6">
            <w:pPr>
              <w:jc w:val="both"/>
              <w:rPr>
                <w:rFonts w:asciiTheme="minorHAnsi" w:hAnsiTheme="minorHAnsi" w:cstheme="minorHAnsi"/>
                <w:color w:val="000000"/>
                <w:sz w:val="20"/>
                <w:lang w:val="en-US"/>
              </w:rPr>
            </w:pPr>
            <w:r>
              <w:rPr>
                <w:rFonts w:asciiTheme="minorHAnsi" w:hAnsiTheme="minorHAnsi" w:cstheme="minorHAnsi"/>
                <w:color w:val="000000"/>
                <w:sz w:val="20"/>
              </w:rPr>
              <w:t>•      159</w:t>
            </w:r>
            <w:r w:rsidRPr="006A31A0">
              <w:rPr>
                <w:rFonts w:asciiTheme="minorHAnsi" w:hAnsiTheme="minorHAnsi" w:cstheme="minorHAnsi"/>
                <w:color w:val="000000"/>
                <w:sz w:val="20"/>
              </w:rPr>
              <w:t xml:space="preserve"> stâlpi de iluminat </w:t>
            </w:r>
          </w:p>
        </w:tc>
      </w:tr>
      <w:tr w:rsidR="008F279E" w:rsidRPr="00565338" w:rsidTr="001E2EF6">
        <w:trPr>
          <w:trHeight w:val="50"/>
        </w:trPr>
        <w:tc>
          <w:tcPr>
            <w:tcW w:w="1530" w:type="dxa"/>
            <w:vMerge/>
            <w:tcBorders>
              <w:top w:val="single" w:sz="8" w:space="0" w:color="auto"/>
              <w:left w:val="single" w:sz="8" w:space="0" w:color="auto"/>
              <w:bottom w:val="single" w:sz="8" w:space="0" w:color="000000"/>
              <w:right w:val="single" w:sz="8" w:space="0" w:color="auto"/>
            </w:tcBorders>
            <w:vAlign w:val="center"/>
            <w:hideMark/>
          </w:tcPr>
          <w:p w:rsidR="008F279E" w:rsidRPr="00565338" w:rsidRDefault="008F279E" w:rsidP="001E2EF6">
            <w:pPr>
              <w:rPr>
                <w:rFonts w:asciiTheme="minorHAnsi" w:hAnsiTheme="minorHAnsi" w:cstheme="minorHAnsi"/>
                <w:color w:val="000000"/>
                <w:sz w:val="20"/>
                <w:lang w:val="en-US"/>
              </w:rPr>
            </w:pPr>
          </w:p>
        </w:tc>
        <w:tc>
          <w:tcPr>
            <w:tcW w:w="8630" w:type="dxa"/>
            <w:tcBorders>
              <w:top w:val="nil"/>
              <w:left w:val="nil"/>
              <w:bottom w:val="nil"/>
              <w:right w:val="single" w:sz="8" w:space="0" w:color="auto"/>
            </w:tcBorders>
            <w:shd w:val="clear" w:color="000000" w:fill="FFFFFF"/>
            <w:vAlign w:val="center"/>
            <w:hideMark/>
          </w:tcPr>
          <w:p w:rsidR="008F279E" w:rsidRPr="006A31A0" w:rsidRDefault="008F279E" w:rsidP="001E2EF6">
            <w:pPr>
              <w:rPr>
                <w:rFonts w:asciiTheme="minorHAnsi" w:hAnsiTheme="minorHAnsi" w:cstheme="minorHAnsi"/>
                <w:color w:val="000000"/>
                <w:sz w:val="20"/>
                <w:lang w:val="en-US"/>
              </w:rPr>
            </w:pPr>
          </w:p>
        </w:tc>
      </w:tr>
      <w:tr w:rsidR="008F279E" w:rsidRPr="00565338" w:rsidTr="001E2EF6">
        <w:trPr>
          <w:trHeight w:hRule="exact" w:val="723"/>
        </w:trPr>
        <w:tc>
          <w:tcPr>
            <w:tcW w:w="153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F279E" w:rsidRPr="00565338" w:rsidRDefault="008F279E" w:rsidP="001E2EF6">
            <w:pPr>
              <w:rPr>
                <w:rFonts w:asciiTheme="minorHAnsi" w:hAnsiTheme="minorHAnsi" w:cstheme="minorHAnsi"/>
                <w:color w:val="000000"/>
                <w:sz w:val="20"/>
                <w:lang w:val="en-US"/>
              </w:rPr>
            </w:pPr>
            <w:r w:rsidRPr="00565338">
              <w:rPr>
                <w:rFonts w:asciiTheme="minorHAnsi" w:hAnsiTheme="minorHAnsi" w:cstheme="minorHAnsi"/>
                <w:color w:val="000000"/>
                <w:sz w:val="20"/>
              </w:rPr>
              <w:t>Corpuri de iluminat</w:t>
            </w:r>
          </w:p>
        </w:tc>
        <w:tc>
          <w:tcPr>
            <w:tcW w:w="8630" w:type="dxa"/>
            <w:tcBorders>
              <w:top w:val="single" w:sz="8" w:space="0" w:color="auto"/>
              <w:left w:val="nil"/>
              <w:bottom w:val="nil"/>
              <w:right w:val="single" w:sz="8" w:space="0" w:color="auto"/>
            </w:tcBorders>
            <w:shd w:val="clear" w:color="000000" w:fill="FFFFFF"/>
            <w:vAlign w:val="center"/>
            <w:hideMark/>
          </w:tcPr>
          <w:p w:rsidR="008F279E" w:rsidRPr="006A31A0" w:rsidRDefault="008F279E" w:rsidP="001E2EF6">
            <w:pPr>
              <w:jc w:val="both"/>
              <w:rPr>
                <w:rFonts w:asciiTheme="minorHAnsi" w:hAnsiTheme="minorHAnsi" w:cstheme="minorHAnsi"/>
                <w:color w:val="000000"/>
                <w:sz w:val="20"/>
                <w:lang w:val="en-US"/>
              </w:rPr>
            </w:pPr>
            <w:r w:rsidRPr="006A31A0">
              <w:rPr>
                <w:rFonts w:asciiTheme="minorHAnsi" w:hAnsiTheme="minorHAnsi" w:cstheme="minorHAnsi"/>
                <w:color w:val="000000"/>
                <w:sz w:val="20"/>
              </w:rPr>
              <w:t>•    </w:t>
            </w:r>
            <w:r>
              <w:rPr>
                <w:rFonts w:asciiTheme="minorHAnsi" w:hAnsiTheme="minorHAnsi" w:cstheme="minorHAnsi"/>
                <w:color w:val="000000"/>
                <w:sz w:val="20"/>
              </w:rPr>
              <w:t> 89</w:t>
            </w:r>
            <w:r w:rsidRPr="006A31A0">
              <w:rPr>
                <w:rFonts w:asciiTheme="minorHAnsi" w:hAnsiTheme="minorHAnsi" w:cstheme="minorHAnsi"/>
                <w:color w:val="000000"/>
                <w:sz w:val="20"/>
              </w:rPr>
              <w:t xml:space="preserve"> corpuri de iluminat cu vapori de sodiu </w:t>
            </w:r>
            <w:r>
              <w:rPr>
                <w:rFonts w:asciiTheme="minorHAnsi" w:hAnsiTheme="minorHAnsi" w:cstheme="minorHAnsi"/>
                <w:color w:val="000000"/>
                <w:sz w:val="20"/>
              </w:rPr>
              <w:t xml:space="preserve">/ mercur / fluorescente </w:t>
            </w:r>
            <w:r w:rsidRPr="006A31A0">
              <w:rPr>
                <w:rFonts w:asciiTheme="minorHAnsi" w:hAnsiTheme="minorHAnsi" w:cstheme="minorHAnsi"/>
                <w:color w:val="000000"/>
                <w:sz w:val="20"/>
              </w:rPr>
              <w:t xml:space="preserve">cu puteri între </w:t>
            </w:r>
            <w:r>
              <w:rPr>
                <w:rFonts w:asciiTheme="minorHAnsi" w:hAnsiTheme="minorHAnsi" w:cstheme="minorHAnsi"/>
                <w:color w:val="000000"/>
                <w:sz w:val="20"/>
              </w:rPr>
              <w:t>70W şi 1</w:t>
            </w:r>
            <w:r w:rsidRPr="006A31A0">
              <w:rPr>
                <w:rFonts w:asciiTheme="minorHAnsi" w:hAnsiTheme="minorHAnsi" w:cstheme="minorHAnsi"/>
                <w:color w:val="000000"/>
                <w:sz w:val="20"/>
              </w:rPr>
              <w:t>50W, de tehnologie veche / depăşită tehnic din punct de vedere al eficienţei energetice, necesitând un ciclu de schimbare o data la 2-3 ani;</w:t>
            </w:r>
          </w:p>
        </w:tc>
      </w:tr>
      <w:tr w:rsidR="008F279E" w:rsidRPr="00565338" w:rsidTr="001E2EF6">
        <w:trPr>
          <w:trHeight w:val="52"/>
        </w:trPr>
        <w:tc>
          <w:tcPr>
            <w:tcW w:w="1530" w:type="dxa"/>
            <w:vMerge/>
            <w:tcBorders>
              <w:top w:val="nil"/>
              <w:left w:val="single" w:sz="8" w:space="0" w:color="auto"/>
              <w:bottom w:val="single" w:sz="8" w:space="0" w:color="000000"/>
              <w:right w:val="single" w:sz="8" w:space="0" w:color="auto"/>
            </w:tcBorders>
            <w:vAlign w:val="center"/>
            <w:hideMark/>
          </w:tcPr>
          <w:p w:rsidR="008F279E" w:rsidRPr="00565338" w:rsidRDefault="008F279E" w:rsidP="001E2EF6">
            <w:pPr>
              <w:rPr>
                <w:rFonts w:asciiTheme="minorHAnsi" w:hAnsiTheme="minorHAnsi" w:cstheme="minorHAnsi"/>
                <w:color w:val="000000"/>
                <w:sz w:val="20"/>
                <w:lang w:val="en-US"/>
              </w:rPr>
            </w:pPr>
          </w:p>
        </w:tc>
        <w:tc>
          <w:tcPr>
            <w:tcW w:w="8630" w:type="dxa"/>
            <w:tcBorders>
              <w:top w:val="nil"/>
              <w:left w:val="nil"/>
              <w:bottom w:val="single" w:sz="8" w:space="0" w:color="auto"/>
              <w:right w:val="single" w:sz="8" w:space="0" w:color="auto"/>
            </w:tcBorders>
            <w:shd w:val="clear" w:color="000000" w:fill="FFFFFF"/>
            <w:vAlign w:val="center"/>
            <w:hideMark/>
          </w:tcPr>
          <w:p w:rsidR="008F279E" w:rsidRPr="006A31A0" w:rsidRDefault="008F279E" w:rsidP="001E2EF6">
            <w:pPr>
              <w:jc w:val="both"/>
              <w:rPr>
                <w:rFonts w:asciiTheme="minorHAnsi" w:hAnsiTheme="minorHAnsi" w:cstheme="minorHAnsi"/>
                <w:color w:val="000000"/>
                <w:sz w:val="20"/>
                <w:lang w:val="en-US"/>
              </w:rPr>
            </w:pPr>
          </w:p>
        </w:tc>
      </w:tr>
      <w:tr w:rsidR="008F279E" w:rsidRPr="00565338" w:rsidTr="001E2EF6">
        <w:trPr>
          <w:trHeight w:val="924"/>
        </w:trPr>
        <w:tc>
          <w:tcPr>
            <w:tcW w:w="1530" w:type="dxa"/>
            <w:tcBorders>
              <w:top w:val="nil"/>
              <w:left w:val="single" w:sz="8" w:space="0" w:color="auto"/>
              <w:bottom w:val="single" w:sz="8" w:space="0" w:color="auto"/>
              <w:right w:val="nil"/>
            </w:tcBorders>
            <w:shd w:val="clear" w:color="000000" w:fill="FFFFFF"/>
            <w:vAlign w:val="center"/>
            <w:hideMark/>
          </w:tcPr>
          <w:p w:rsidR="008F279E" w:rsidRPr="00565338" w:rsidRDefault="008F279E" w:rsidP="001E2EF6">
            <w:pPr>
              <w:rPr>
                <w:rFonts w:asciiTheme="minorHAnsi" w:hAnsiTheme="minorHAnsi" w:cstheme="minorHAnsi"/>
                <w:color w:val="000000"/>
                <w:sz w:val="20"/>
                <w:lang w:val="en-US"/>
              </w:rPr>
            </w:pPr>
            <w:r w:rsidRPr="00565338">
              <w:rPr>
                <w:rFonts w:asciiTheme="minorHAnsi" w:hAnsiTheme="minorHAnsi" w:cstheme="minorHAnsi"/>
                <w:color w:val="000000"/>
                <w:sz w:val="20"/>
              </w:rPr>
              <w:t>Reţeaua electrică (cabluri de alimentare)</w:t>
            </w:r>
          </w:p>
        </w:tc>
        <w:tc>
          <w:tcPr>
            <w:tcW w:w="8630" w:type="dxa"/>
            <w:tcBorders>
              <w:top w:val="nil"/>
              <w:left w:val="single" w:sz="8" w:space="0" w:color="auto"/>
              <w:bottom w:val="single" w:sz="8" w:space="0" w:color="auto"/>
              <w:right w:val="single" w:sz="8" w:space="0" w:color="auto"/>
            </w:tcBorders>
            <w:shd w:val="clear" w:color="000000" w:fill="FFFFFF"/>
            <w:vAlign w:val="center"/>
            <w:hideMark/>
          </w:tcPr>
          <w:p w:rsidR="008F279E" w:rsidRPr="006A31A0" w:rsidRDefault="008F279E" w:rsidP="001E2EF6">
            <w:pPr>
              <w:jc w:val="both"/>
              <w:rPr>
                <w:rFonts w:asciiTheme="minorHAnsi" w:hAnsiTheme="minorHAnsi" w:cstheme="minorHAnsi"/>
                <w:color w:val="000000"/>
                <w:sz w:val="20"/>
                <w:lang w:val="en-US"/>
              </w:rPr>
            </w:pPr>
            <w:r>
              <w:rPr>
                <w:rFonts w:asciiTheme="minorHAnsi" w:hAnsiTheme="minorHAnsi" w:cstheme="minorHAnsi"/>
                <w:color w:val="000000"/>
                <w:sz w:val="20"/>
              </w:rPr>
              <w:t>• 8,23</w:t>
            </w:r>
            <w:r w:rsidRPr="006A31A0">
              <w:rPr>
                <w:rFonts w:asciiTheme="minorHAnsi" w:hAnsiTheme="minorHAnsi" w:cstheme="minorHAnsi"/>
                <w:color w:val="000000"/>
                <w:sz w:val="20"/>
              </w:rPr>
              <w:t xml:space="preserve"> km, în mare parte îmbătrânită, pozi</w:t>
            </w:r>
            <w:r>
              <w:rPr>
                <w:rFonts w:asciiTheme="minorHAnsi" w:hAnsiTheme="minorHAnsi" w:cstheme="minorHAnsi"/>
                <w:color w:val="000000"/>
                <w:sz w:val="20"/>
              </w:rPr>
              <w:t>ţionată aerian în proporţie de 10</w:t>
            </w:r>
            <w:r w:rsidRPr="006A31A0">
              <w:rPr>
                <w:rFonts w:asciiTheme="minorHAnsi" w:hAnsiTheme="minorHAnsi" w:cstheme="minorHAnsi"/>
                <w:color w:val="000000"/>
                <w:sz w:val="20"/>
              </w:rPr>
              <w:t>0%, supusă intemperiilor, posibilelor furturi de energie, etc. Conform HG nr. 525/1996 cu modificările si completările ulterioare, există obligativitatea ca reţelele electrice să fie poziţionate în subteran şi nu pe stâlpii de iluminat public. Acest aspect este valabil pentru toate reţelele edilitare care în prezent sunt poziţionate suprateran pe stâlpii de iluminat public</w:t>
            </w:r>
          </w:p>
        </w:tc>
      </w:tr>
      <w:tr w:rsidR="008F279E" w:rsidRPr="00565338" w:rsidTr="001E2EF6">
        <w:trPr>
          <w:trHeight w:hRule="exact" w:val="456"/>
        </w:trPr>
        <w:tc>
          <w:tcPr>
            <w:tcW w:w="153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F279E" w:rsidRPr="006A31A0" w:rsidRDefault="008F279E" w:rsidP="001E2EF6">
            <w:pPr>
              <w:rPr>
                <w:rFonts w:asciiTheme="minorHAnsi" w:hAnsiTheme="minorHAnsi" w:cstheme="minorHAnsi"/>
                <w:color w:val="000000"/>
                <w:sz w:val="20"/>
                <w:lang w:val="en-US"/>
              </w:rPr>
            </w:pPr>
            <w:r w:rsidRPr="006A31A0">
              <w:rPr>
                <w:rFonts w:asciiTheme="minorHAnsi" w:hAnsiTheme="minorHAnsi" w:cstheme="minorHAnsi"/>
                <w:color w:val="000000"/>
                <w:sz w:val="20"/>
              </w:rPr>
              <w:t>Sistem de măsură, comandă şi control</w:t>
            </w:r>
          </w:p>
        </w:tc>
        <w:tc>
          <w:tcPr>
            <w:tcW w:w="8630" w:type="dxa"/>
            <w:tcBorders>
              <w:top w:val="single" w:sz="8" w:space="0" w:color="auto"/>
              <w:left w:val="nil"/>
              <w:bottom w:val="nil"/>
              <w:right w:val="single" w:sz="8" w:space="0" w:color="auto"/>
            </w:tcBorders>
            <w:shd w:val="clear" w:color="000000" w:fill="FFFFFF"/>
            <w:vAlign w:val="center"/>
            <w:hideMark/>
          </w:tcPr>
          <w:p w:rsidR="008F279E" w:rsidRPr="006A31A0" w:rsidRDefault="008F279E" w:rsidP="001E2EF6">
            <w:pPr>
              <w:jc w:val="both"/>
              <w:rPr>
                <w:rFonts w:asciiTheme="minorHAnsi" w:hAnsiTheme="minorHAnsi" w:cstheme="minorHAnsi"/>
                <w:color w:val="000000"/>
                <w:sz w:val="20"/>
                <w:lang w:val="en-US"/>
              </w:rPr>
            </w:pPr>
            <w:r w:rsidRPr="006A31A0">
              <w:rPr>
                <w:rFonts w:asciiTheme="minorHAnsi" w:hAnsiTheme="minorHAnsi" w:cstheme="minorHAnsi"/>
                <w:color w:val="000000"/>
                <w:sz w:val="20"/>
              </w:rPr>
              <w:t xml:space="preserve">•      In prezent, exista </w:t>
            </w:r>
            <w:r>
              <w:rPr>
                <w:rFonts w:asciiTheme="minorHAnsi" w:hAnsiTheme="minorHAnsi" w:cstheme="minorHAnsi"/>
                <w:color w:val="000000"/>
                <w:sz w:val="20"/>
              </w:rPr>
              <w:t>2</w:t>
            </w:r>
            <w:r w:rsidRPr="006A31A0">
              <w:rPr>
                <w:rFonts w:asciiTheme="minorHAnsi" w:hAnsiTheme="minorHAnsi" w:cstheme="minorHAnsi"/>
                <w:color w:val="000000"/>
                <w:sz w:val="20"/>
              </w:rPr>
              <w:t xml:space="preserve"> contoare de măsurare a consumului de energie electrică şi respectiv </w:t>
            </w:r>
            <w:r>
              <w:rPr>
                <w:rFonts w:asciiTheme="minorHAnsi" w:hAnsiTheme="minorHAnsi" w:cstheme="minorHAnsi"/>
                <w:color w:val="000000"/>
                <w:sz w:val="20"/>
              </w:rPr>
              <w:t>2</w:t>
            </w:r>
            <w:r w:rsidRPr="006A31A0">
              <w:rPr>
                <w:rFonts w:asciiTheme="minorHAnsi" w:hAnsiTheme="minorHAnsi" w:cstheme="minorHAnsi"/>
                <w:color w:val="000000"/>
                <w:sz w:val="20"/>
              </w:rPr>
              <w:t xml:space="preserve">  puncte de aprindere.</w:t>
            </w:r>
          </w:p>
        </w:tc>
      </w:tr>
      <w:tr w:rsidR="008F279E" w:rsidRPr="00565338" w:rsidTr="001E2EF6">
        <w:trPr>
          <w:trHeight w:val="456"/>
        </w:trPr>
        <w:tc>
          <w:tcPr>
            <w:tcW w:w="1530" w:type="dxa"/>
            <w:vMerge/>
            <w:tcBorders>
              <w:top w:val="single" w:sz="8" w:space="0" w:color="auto"/>
              <w:left w:val="single" w:sz="8" w:space="0" w:color="auto"/>
              <w:bottom w:val="single" w:sz="8" w:space="0" w:color="000000"/>
              <w:right w:val="single" w:sz="8" w:space="0" w:color="auto"/>
            </w:tcBorders>
            <w:vAlign w:val="center"/>
            <w:hideMark/>
          </w:tcPr>
          <w:p w:rsidR="008F279E" w:rsidRPr="006A31A0" w:rsidRDefault="008F279E" w:rsidP="001E2EF6">
            <w:pPr>
              <w:rPr>
                <w:rFonts w:asciiTheme="minorHAnsi" w:hAnsiTheme="minorHAnsi" w:cstheme="minorHAnsi"/>
                <w:color w:val="000000"/>
                <w:sz w:val="20"/>
                <w:lang w:val="en-US"/>
              </w:rPr>
            </w:pPr>
          </w:p>
        </w:tc>
        <w:tc>
          <w:tcPr>
            <w:tcW w:w="8630" w:type="dxa"/>
            <w:tcBorders>
              <w:top w:val="nil"/>
              <w:left w:val="nil"/>
              <w:bottom w:val="nil"/>
              <w:right w:val="single" w:sz="8" w:space="0" w:color="auto"/>
            </w:tcBorders>
            <w:shd w:val="clear" w:color="000000" w:fill="FFFFFF"/>
            <w:vAlign w:val="center"/>
            <w:hideMark/>
          </w:tcPr>
          <w:p w:rsidR="008F279E" w:rsidRPr="006A31A0" w:rsidRDefault="008F279E" w:rsidP="001E2EF6">
            <w:pPr>
              <w:jc w:val="both"/>
              <w:rPr>
                <w:rFonts w:asciiTheme="minorHAnsi" w:hAnsiTheme="minorHAnsi" w:cstheme="minorHAnsi"/>
                <w:color w:val="000000"/>
                <w:sz w:val="20"/>
                <w:lang w:val="en-US"/>
              </w:rPr>
            </w:pPr>
            <w:r w:rsidRPr="006A31A0">
              <w:rPr>
                <w:rFonts w:asciiTheme="minorHAnsi" w:hAnsiTheme="minorHAnsi" w:cstheme="minorHAnsi"/>
                <w:color w:val="000000"/>
                <w:sz w:val="20"/>
              </w:rPr>
              <w:t>•      Comenzile de conectare-deconectare a sistemului de iluminat public se fac manual sau automat, in funcţie de ora sau intensitatea luminii in mediul ambiant.</w:t>
            </w:r>
          </w:p>
        </w:tc>
      </w:tr>
      <w:tr w:rsidR="008F279E" w:rsidRPr="00565338" w:rsidTr="001E2EF6">
        <w:trPr>
          <w:trHeight w:val="300"/>
        </w:trPr>
        <w:tc>
          <w:tcPr>
            <w:tcW w:w="1530" w:type="dxa"/>
            <w:vMerge/>
            <w:tcBorders>
              <w:top w:val="single" w:sz="8" w:space="0" w:color="auto"/>
              <w:left w:val="single" w:sz="8" w:space="0" w:color="auto"/>
              <w:bottom w:val="single" w:sz="4" w:space="0" w:color="auto"/>
              <w:right w:val="single" w:sz="8" w:space="0" w:color="auto"/>
            </w:tcBorders>
            <w:vAlign w:val="center"/>
            <w:hideMark/>
          </w:tcPr>
          <w:p w:rsidR="008F279E" w:rsidRPr="00565338" w:rsidRDefault="008F279E" w:rsidP="001E2EF6">
            <w:pPr>
              <w:rPr>
                <w:rFonts w:asciiTheme="minorHAnsi" w:hAnsiTheme="minorHAnsi" w:cstheme="minorHAnsi"/>
                <w:color w:val="000000"/>
                <w:sz w:val="20"/>
                <w:lang w:val="en-US"/>
              </w:rPr>
            </w:pPr>
          </w:p>
        </w:tc>
        <w:tc>
          <w:tcPr>
            <w:tcW w:w="8630" w:type="dxa"/>
            <w:tcBorders>
              <w:top w:val="nil"/>
              <w:left w:val="nil"/>
              <w:bottom w:val="single" w:sz="4" w:space="0" w:color="auto"/>
              <w:right w:val="single" w:sz="8" w:space="0" w:color="auto"/>
            </w:tcBorders>
            <w:shd w:val="clear" w:color="000000" w:fill="FFFFFF"/>
            <w:vAlign w:val="center"/>
            <w:hideMark/>
          </w:tcPr>
          <w:p w:rsidR="008F279E" w:rsidRPr="00565338" w:rsidRDefault="008F279E" w:rsidP="001E2EF6">
            <w:pPr>
              <w:jc w:val="both"/>
              <w:rPr>
                <w:rFonts w:asciiTheme="minorHAnsi" w:hAnsiTheme="minorHAnsi" w:cstheme="minorHAnsi"/>
                <w:color w:val="000000"/>
                <w:sz w:val="20"/>
                <w:lang w:val="en-US"/>
              </w:rPr>
            </w:pPr>
            <w:r w:rsidRPr="00565338">
              <w:rPr>
                <w:rFonts w:asciiTheme="minorHAnsi" w:hAnsiTheme="minorHAnsi" w:cstheme="minorHAnsi"/>
                <w:color w:val="000000"/>
                <w:sz w:val="20"/>
              </w:rPr>
              <w:t>•      Sistemul de telemanagement şi control  pentru sistemul de iluminat public nu există</w:t>
            </w:r>
          </w:p>
        </w:tc>
      </w:tr>
      <w:tr w:rsidR="008F279E" w:rsidRPr="00565338" w:rsidTr="001E2EF6">
        <w:trPr>
          <w:trHeight w:hRule="exact" w:val="1057"/>
        </w:trPr>
        <w:tc>
          <w:tcPr>
            <w:tcW w:w="1530" w:type="dxa"/>
            <w:tcBorders>
              <w:top w:val="single" w:sz="4" w:space="0" w:color="auto"/>
              <w:left w:val="single" w:sz="8" w:space="0" w:color="auto"/>
              <w:bottom w:val="single" w:sz="8" w:space="0" w:color="auto"/>
              <w:right w:val="nil"/>
            </w:tcBorders>
            <w:shd w:val="clear" w:color="000000" w:fill="FFFFFF"/>
            <w:vAlign w:val="center"/>
            <w:hideMark/>
          </w:tcPr>
          <w:p w:rsidR="008F279E" w:rsidRPr="00565338" w:rsidRDefault="008F279E" w:rsidP="001E2EF6">
            <w:pPr>
              <w:rPr>
                <w:rFonts w:asciiTheme="minorHAnsi" w:hAnsiTheme="minorHAnsi" w:cstheme="minorHAnsi"/>
                <w:color w:val="000000"/>
                <w:sz w:val="20"/>
                <w:lang w:val="en-US"/>
              </w:rPr>
            </w:pPr>
            <w:r w:rsidRPr="00565338">
              <w:rPr>
                <w:rFonts w:asciiTheme="minorHAnsi" w:hAnsiTheme="minorHAnsi" w:cstheme="minorHAnsi"/>
                <w:color w:val="000000"/>
                <w:sz w:val="20"/>
              </w:rPr>
              <w:t>Consum specific de energie electrică</w:t>
            </w:r>
          </w:p>
        </w:tc>
        <w:tc>
          <w:tcPr>
            <w:tcW w:w="8630"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8F279E" w:rsidRPr="00565338" w:rsidRDefault="008F279E" w:rsidP="001E2EF6">
            <w:pPr>
              <w:jc w:val="both"/>
              <w:rPr>
                <w:rFonts w:asciiTheme="minorHAnsi" w:hAnsiTheme="minorHAnsi" w:cstheme="minorHAnsi"/>
                <w:color w:val="000000"/>
                <w:sz w:val="20"/>
                <w:lang w:val="en-US"/>
              </w:rPr>
            </w:pPr>
            <w:r w:rsidRPr="008B5B3A">
              <w:rPr>
                <w:rFonts w:asciiTheme="minorHAnsi" w:hAnsiTheme="minorHAnsi" w:cstheme="minorHAnsi"/>
                <w:color w:val="000000"/>
                <w:sz w:val="20"/>
              </w:rPr>
              <w:t>• 15  MWh/km/an drum - un consum specific (ipotetic extins) ridicat comparativ cu alte oraşe Europene ale căror consumuri variază între 4 - 12 MWh/km/an drum iluminat. Exemplu: Un sistem de iluminat de dimensiune similară, dar utilizând în totalitate tehnologia LED are un consum specific de energie electrică de</w:t>
            </w:r>
            <w:r>
              <w:rPr>
                <w:rFonts w:asciiTheme="minorHAnsi" w:hAnsiTheme="minorHAnsi" w:cstheme="minorHAnsi"/>
                <w:color w:val="000000"/>
                <w:sz w:val="20"/>
              </w:rPr>
              <w:t xml:space="preserve"> cca. 6</w:t>
            </w:r>
            <w:r w:rsidRPr="008B5B3A">
              <w:rPr>
                <w:rFonts w:asciiTheme="minorHAnsi" w:hAnsiTheme="minorHAnsi" w:cstheme="minorHAnsi"/>
                <w:color w:val="000000"/>
                <w:sz w:val="20"/>
              </w:rPr>
              <w:t xml:space="preserve"> MWh/km/an drum iluminat.</w:t>
            </w:r>
          </w:p>
        </w:tc>
      </w:tr>
      <w:bookmarkEnd w:id="18"/>
    </w:tbl>
    <w:p w:rsidR="000358BD" w:rsidRPr="00822019" w:rsidRDefault="000358BD" w:rsidP="00F556C6">
      <w:pPr>
        <w:spacing w:after="160" w:line="259" w:lineRule="auto"/>
        <w:rPr>
          <w:rFonts w:asciiTheme="minorHAnsi" w:hAnsiTheme="minorHAnsi" w:cstheme="minorHAnsi"/>
          <w:szCs w:val="24"/>
        </w:rPr>
      </w:pPr>
    </w:p>
    <w:p w:rsidR="00110F95" w:rsidRPr="00822019" w:rsidRDefault="00110F95" w:rsidP="00494044">
      <w:pPr>
        <w:pStyle w:val="Heading2"/>
      </w:pPr>
      <w:bookmarkStart w:id="19" w:name="_Toc510428301"/>
      <w:r w:rsidRPr="00822019">
        <w:t>3.</w:t>
      </w:r>
      <w:r w:rsidR="00895E5A" w:rsidRPr="00822019">
        <w:t>3</w:t>
      </w:r>
      <w:r w:rsidRPr="00822019">
        <w:t>.Consumuri energetice totale la nivelul conturului energetic</w:t>
      </w:r>
      <w:bookmarkEnd w:id="19"/>
    </w:p>
    <w:p w:rsidR="001B0380" w:rsidRPr="00822019" w:rsidRDefault="001B0380" w:rsidP="0030476F">
      <w:pPr>
        <w:rPr>
          <w:rFonts w:asciiTheme="minorHAnsi" w:hAnsiTheme="minorHAnsi" w:cstheme="minorHAnsi"/>
          <w:szCs w:val="24"/>
        </w:rPr>
      </w:pPr>
    </w:p>
    <w:p w:rsidR="00EE31EB" w:rsidRDefault="00EE31EB" w:rsidP="00EE31EB">
      <w:pPr>
        <w:pStyle w:val="Corptext9"/>
        <w:shd w:val="clear" w:color="auto" w:fill="auto"/>
        <w:spacing w:before="0" w:after="0" w:line="244" w:lineRule="exact"/>
        <w:ind w:left="120" w:right="20" w:firstLine="0"/>
        <w:jc w:val="both"/>
        <w:rPr>
          <w:rFonts w:asciiTheme="minorHAnsi" w:hAnsiTheme="minorHAnsi" w:cstheme="minorHAnsi"/>
          <w:sz w:val="24"/>
          <w:szCs w:val="24"/>
        </w:rPr>
      </w:pPr>
      <w:r w:rsidRPr="00822019">
        <w:rPr>
          <w:rFonts w:asciiTheme="minorHAnsi" w:hAnsiTheme="minorHAnsi" w:cstheme="minorHAnsi"/>
          <w:sz w:val="24"/>
          <w:szCs w:val="24"/>
        </w:rPr>
        <w:t xml:space="preserve">Puterile instalate şi absorbite, pe tipuri de corpuri de iluminat, precum şi energia consumată la nivelul </w:t>
      </w:r>
      <w:r w:rsidR="00AF4924">
        <w:rPr>
          <w:rFonts w:asciiTheme="minorHAnsi" w:hAnsiTheme="minorHAnsi" w:cstheme="minorHAnsi"/>
          <w:sz w:val="24"/>
          <w:szCs w:val="24"/>
        </w:rPr>
        <w:t>Municipiul</w:t>
      </w:r>
      <w:r w:rsidR="00892305" w:rsidRPr="00822019">
        <w:rPr>
          <w:rFonts w:asciiTheme="minorHAnsi" w:hAnsiTheme="minorHAnsi" w:cstheme="minorHAnsi"/>
          <w:sz w:val="24"/>
          <w:szCs w:val="24"/>
        </w:rPr>
        <w:t>ui</w:t>
      </w:r>
      <w:r w:rsidRPr="00822019">
        <w:rPr>
          <w:rFonts w:asciiTheme="minorHAnsi" w:hAnsiTheme="minorHAnsi" w:cstheme="minorHAnsi"/>
          <w:sz w:val="24"/>
          <w:szCs w:val="24"/>
        </w:rPr>
        <w:t xml:space="preserve"> </w:t>
      </w:r>
      <w:r w:rsidR="003B5709" w:rsidRPr="00822019">
        <w:rPr>
          <w:rFonts w:asciiTheme="minorHAnsi" w:hAnsiTheme="minorHAnsi" w:cstheme="minorHAnsi"/>
          <w:sz w:val="24"/>
          <w:szCs w:val="24"/>
        </w:rPr>
        <w:t xml:space="preserve">– zonele analizate - </w:t>
      </w:r>
      <w:r w:rsidRPr="00822019">
        <w:rPr>
          <w:rFonts w:asciiTheme="minorHAnsi" w:hAnsiTheme="minorHAnsi" w:cstheme="minorHAnsi"/>
          <w:sz w:val="24"/>
          <w:szCs w:val="24"/>
        </w:rPr>
        <w:t>pe tipuri de corpuri de iluminat sunt prezentate în tabelul următor:</w:t>
      </w:r>
    </w:p>
    <w:p w:rsidR="004B0C40" w:rsidRDefault="004B0C40" w:rsidP="00EE31EB">
      <w:pPr>
        <w:pStyle w:val="Corptext9"/>
        <w:shd w:val="clear" w:color="auto" w:fill="auto"/>
        <w:spacing w:before="0" w:after="0" w:line="244" w:lineRule="exact"/>
        <w:ind w:left="120" w:right="20" w:firstLine="0"/>
        <w:jc w:val="both"/>
        <w:rPr>
          <w:rFonts w:asciiTheme="minorHAnsi" w:hAnsiTheme="minorHAnsi" w:cstheme="minorHAnsi"/>
          <w:sz w:val="24"/>
          <w:szCs w:val="24"/>
        </w:rPr>
      </w:pPr>
    </w:p>
    <w:tbl>
      <w:tblPr>
        <w:tblW w:w="9056" w:type="dxa"/>
        <w:tblLook w:val="04A0" w:firstRow="1" w:lastRow="0" w:firstColumn="1" w:lastColumn="0" w:noHBand="0" w:noVBand="1"/>
      </w:tblPr>
      <w:tblGrid>
        <w:gridCol w:w="1020"/>
        <w:gridCol w:w="2661"/>
        <w:gridCol w:w="2180"/>
        <w:gridCol w:w="620"/>
        <w:gridCol w:w="600"/>
        <w:gridCol w:w="1975"/>
      </w:tblGrid>
      <w:tr w:rsidR="004B0C40" w:rsidRPr="004B0C40" w:rsidTr="004B0C40">
        <w:trPr>
          <w:trHeight w:val="627"/>
        </w:trPr>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Nr</w:t>
            </w:r>
          </w:p>
        </w:tc>
        <w:tc>
          <w:tcPr>
            <w:tcW w:w="26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Tehnologie</w:t>
            </w:r>
          </w:p>
        </w:tc>
        <w:tc>
          <w:tcPr>
            <w:tcW w:w="2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Tip AIL</w:t>
            </w:r>
          </w:p>
        </w:tc>
        <w:tc>
          <w:tcPr>
            <w:tcW w:w="12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Cant</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Putere instalata lampa  / corp</w:t>
            </w:r>
          </w:p>
        </w:tc>
      </w:tr>
      <w:tr w:rsidR="004B0C40" w:rsidRPr="004B0C40" w:rsidTr="004B0C40">
        <w:trPr>
          <w:trHeight w:val="300"/>
        </w:trPr>
        <w:tc>
          <w:tcPr>
            <w:tcW w:w="1020" w:type="dxa"/>
            <w:vMerge/>
            <w:tcBorders>
              <w:top w:val="single" w:sz="4" w:space="0" w:color="auto"/>
              <w:left w:val="single" w:sz="4" w:space="0" w:color="auto"/>
              <w:bottom w:val="single" w:sz="4" w:space="0" w:color="000000"/>
              <w:right w:val="single" w:sz="4" w:space="0" w:color="auto"/>
            </w:tcBorders>
            <w:vAlign w:val="center"/>
            <w:hideMark/>
          </w:tcPr>
          <w:p w:rsidR="004B0C40" w:rsidRPr="004B0C40" w:rsidRDefault="004B0C40" w:rsidP="004B0C40">
            <w:pPr>
              <w:rPr>
                <w:rFonts w:ascii="Calibri" w:hAnsi="Calibri" w:cs="Calibri"/>
                <w:b/>
                <w:bCs/>
                <w:color w:val="000000"/>
                <w:sz w:val="22"/>
                <w:szCs w:val="22"/>
                <w:lang w:val="en-US"/>
              </w:rPr>
            </w:pPr>
          </w:p>
        </w:tc>
        <w:tc>
          <w:tcPr>
            <w:tcW w:w="2661" w:type="dxa"/>
            <w:vMerge/>
            <w:tcBorders>
              <w:top w:val="single" w:sz="4" w:space="0" w:color="auto"/>
              <w:left w:val="single" w:sz="4" w:space="0" w:color="auto"/>
              <w:bottom w:val="single" w:sz="4" w:space="0" w:color="000000"/>
              <w:right w:val="single" w:sz="4" w:space="0" w:color="auto"/>
            </w:tcBorders>
            <w:vAlign w:val="center"/>
            <w:hideMark/>
          </w:tcPr>
          <w:p w:rsidR="004B0C40" w:rsidRPr="004B0C40" w:rsidRDefault="004B0C40" w:rsidP="004B0C40">
            <w:pPr>
              <w:rPr>
                <w:rFonts w:ascii="Calibri" w:hAnsi="Calibri" w:cs="Calibri"/>
                <w:b/>
                <w:bCs/>
                <w:color w:val="000000"/>
                <w:sz w:val="22"/>
                <w:szCs w:val="22"/>
                <w:lang w:val="en-US"/>
              </w:rPr>
            </w:pPr>
          </w:p>
        </w:tc>
        <w:tc>
          <w:tcPr>
            <w:tcW w:w="2180" w:type="dxa"/>
            <w:vMerge/>
            <w:tcBorders>
              <w:top w:val="single" w:sz="4" w:space="0" w:color="auto"/>
              <w:left w:val="single" w:sz="4" w:space="0" w:color="auto"/>
              <w:bottom w:val="single" w:sz="4" w:space="0" w:color="000000"/>
              <w:right w:val="single" w:sz="4" w:space="0" w:color="auto"/>
            </w:tcBorders>
            <w:vAlign w:val="center"/>
            <w:hideMark/>
          </w:tcPr>
          <w:p w:rsidR="004B0C40" w:rsidRPr="004B0C40" w:rsidRDefault="004B0C40" w:rsidP="004B0C40">
            <w:pPr>
              <w:rPr>
                <w:rFonts w:ascii="Calibri" w:hAnsi="Calibri" w:cs="Calibri"/>
                <w:b/>
                <w:bCs/>
                <w:color w:val="000000"/>
                <w:sz w:val="22"/>
                <w:szCs w:val="22"/>
                <w:lang w:val="en-US"/>
              </w:rPr>
            </w:pPr>
          </w:p>
        </w:tc>
        <w:tc>
          <w:tcPr>
            <w:tcW w:w="1220" w:type="dxa"/>
            <w:gridSpan w:val="2"/>
            <w:vMerge/>
            <w:tcBorders>
              <w:top w:val="single" w:sz="4" w:space="0" w:color="auto"/>
              <w:left w:val="single" w:sz="4" w:space="0" w:color="auto"/>
              <w:bottom w:val="single" w:sz="4" w:space="0" w:color="000000"/>
              <w:right w:val="single" w:sz="4" w:space="0" w:color="000000"/>
            </w:tcBorders>
            <w:vAlign w:val="center"/>
            <w:hideMark/>
          </w:tcPr>
          <w:p w:rsidR="004B0C40" w:rsidRPr="004B0C40" w:rsidRDefault="004B0C40" w:rsidP="004B0C40">
            <w:pPr>
              <w:rPr>
                <w:rFonts w:ascii="Calibri" w:hAnsi="Calibri" w:cs="Calibri"/>
                <w:b/>
                <w:bCs/>
                <w:color w:val="000000"/>
                <w:sz w:val="22"/>
                <w:szCs w:val="22"/>
                <w:lang w:val="en-US"/>
              </w:rPr>
            </w:pPr>
          </w:p>
        </w:tc>
        <w:tc>
          <w:tcPr>
            <w:tcW w:w="1975"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W</w:t>
            </w:r>
          </w:p>
        </w:tc>
      </w:tr>
      <w:tr w:rsidR="004B0C40" w:rsidRPr="004B0C40" w:rsidTr="004B0C40">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1</w:t>
            </w:r>
          </w:p>
        </w:tc>
        <w:tc>
          <w:tcPr>
            <w:tcW w:w="2661" w:type="dxa"/>
            <w:vMerge w:val="restart"/>
            <w:tcBorders>
              <w:top w:val="nil"/>
              <w:left w:val="single" w:sz="4" w:space="0" w:color="auto"/>
              <w:bottom w:val="single" w:sz="4" w:space="0" w:color="000000"/>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LED</w:t>
            </w:r>
          </w:p>
        </w:tc>
        <w:tc>
          <w:tcPr>
            <w:tcW w:w="218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LED 30W</w:t>
            </w:r>
          </w:p>
        </w:tc>
        <w:tc>
          <w:tcPr>
            <w:tcW w:w="62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82</w:t>
            </w:r>
          </w:p>
        </w:tc>
        <w:tc>
          <w:tcPr>
            <w:tcW w:w="60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buc</w:t>
            </w:r>
          </w:p>
        </w:tc>
        <w:tc>
          <w:tcPr>
            <w:tcW w:w="1975"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30</w:t>
            </w:r>
          </w:p>
        </w:tc>
      </w:tr>
      <w:tr w:rsidR="004B0C40" w:rsidRPr="004B0C40" w:rsidTr="004B0C40">
        <w:trPr>
          <w:trHeight w:val="31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2</w:t>
            </w:r>
          </w:p>
        </w:tc>
        <w:tc>
          <w:tcPr>
            <w:tcW w:w="2661" w:type="dxa"/>
            <w:vMerge/>
            <w:tcBorders>
              <w:top w:val="nil"/>
              <w:left w:val="single" w:sz="4" w:space="0" w:color="auto"/>
              <w:bottom w:val="single" w:sz="4" w:space="0" w:color="000000"/>
              <w:right w:val="single" w:sz="4" w:space="0" w:color="auto"/>
            </w:tcBorders>
            <w:vAlign w:val="center"/>
            <w:hideMark/>
          </w:tcPr>
          <w:p w:rsidR="004B0C40" w:rsidRPr="004B0C40" w:rsidRDefault="004B0C40" w:rsidP="004B0C40">
            <w:pPr>
              <w:rPr>
                <w:rFonts w:ascii="Calibri" w:hAnsi="Calibri" w:cs="Calibri"/>
                <w:color w:val="000000"/>
                <w:szCs w:val="24"/>
                <w:lang w:val="en-US"/>
              </w:rPr>
            </w:pPr>
          </w:p>
        </w:tc>
        <w:tc>
          <w:tcPr>
            <w:tcW w:w="218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LED 40W</w:t>
            </w:r>
          </w:p>
        </w:tc>
        <w:tc>
          <w:tcPr>
            <w:tcW w:w="62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122</w:t>
            </w:r>
          </w:p>
        </w:tc>
        <w:tc>
          <w:tcPr>
            <w:tcW w:w="60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buc</w:t>
            </w:r>
          </w:p>
        </w:tc>
        <w:tc>
          <w:tcPr>
            <w:tcW w:w="1975"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40</w:t>
            </w:r>
          </w:p>
        </w:tc>
      </w:tr>
      <w:tr w:rsidR="004B0C40" w:rsidRPr="004B0C40" w:rsidTr="004B0C40">
        <w:trPr>
          <w:trHeight w:val="31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3</w:t>
            </w:r>
          </w:p>
        </w:tc>
        <w:tc>
          <w:tcPr>
            <w:tcW w:w="2661" w:type="dxa"/>
            <w:vMerge/>
            <w:tcBorders>
              <w:top w:val="nil"/>
              <w:left w:val="single" w:sz="4" w:space="0" w:color="auto"/>
              <w:bottom w:val="single" w:sz="4" w:space="0" w:color="000000"/>
              <w:right w:val="single" w:sz="4" w:space="0" w:color="auto"/>
            </w:tcBorders>
            <w:vAlign w:val="center"/>
            <w:hideMark/>
          </w:tcPr>
          <w:p w:rsidR="004B0C40" w:rsidRPr="004B0C40" w:rsidRDefault="004B0C40" w:rsidP="004B0C40">
            <w:pPr>
              <w:rPr>
                <w:rFonts w:ascii="Calibri" w:hAnsi="Calibri" w:cs="Calibri"/>
                <w:color w:val="000000"/>
                <w:szCs w:val="24"/>
                <w:lang w:val="en-US"/>
              </w:rPr>
            </w:pPr>
          </w:p>
        </w:tc>
        <w:tc>
          <w:tcPr>
            <w:tcW w:w="218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LED 50W</w:t>
            </w:r>
          </w:p>
        </w:tc>
        <w:tc>
          <w:tcPr>
            <w:tcW w:w="62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24</w:t>
            </w:r>
          </w:p>
        </w:tc>
        <w:tc>
          <w:tcPr>
            <w:tcW w:w="60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buc</w:t>
            </w:r>
          </w:p>
        </w:tc>
        <w:tc>
          <w:tcPr>
            <w:tcW w:w="1975"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50</w:t>
            </w:r>
          </w:p>
        </w:tc>
      </w:tr>
      <w:tr w:rsidR="004B0C40" w:rsidRPr="004B0C40" w:rsidTr="004B0C40">
        <w:trPr>
          <w:trHeight w:val="36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4</w:t>
            </w:r>
          </w:p>
        </w:tc>
        <w:tc>
          <w:tcPr>
            <w:tcW w:w="2661" w:type="dxa"/>
            <w:vMerge w:val="restart"/>
            <w:tcBorders>
              <w:top w:val="nil"/>
              <w:left w:val="single" w:sz="4" w:space="0" w:color="auto"/>
              <w:bottom w:val="single" w:sz="4" w:space="0" w:color="000000"/>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LED FOTOVOLTAIC</w:t>
            </w:r>
          </w:p>
        </w:tc>
        <w:tc>
          <w:tcPr>
            <w:tcW w:w="218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LED 30W</w:t>
            </w:r>
          </w:p>
        </w:tc>
        <w:tc>
          <w:tcPr>
            <w:tcW w:w="62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7</w:t>
            </w:r>
          </w:p>
        </w:tc>
        <w:tc>
          <w:tcPr>
            <w:tcW w:w="60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buc</w:t>
            </w:r>
          </w:p>
        </w:tc>
        <w:tc>
          <w:tcPr>
            <w:tcW w:w="1975"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30</w:t>
            </w:r>
          </w:p>
        </w:tc>
      </w:tr>
      <w:tr w:rsidR="004B0C40" w:rsidRPr="004B0C40" w:rsidTr="004B0C40">
        <w:trPr>
          <w:trHeight w:val="310"/>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5</w:t>
            </w:r>
          </w:p>
        </w:tc>
        <w:tc>
          <w:tcPr>
            <w:tcW w:w="2661" w:type="dxa"/>
            <w:vMerge/>
            <w:tcBorders>
              <w:top w:val="nil"/>
              <w:left w:val="single" w:sz="4" w:space="0" w:color="auto"/>
              <w:bottom w:val="single" w:sz="4" w:space="0" w:color="000000"/>
              <w:right w:val="single" w:sz="4" w:space="0" w:color="auto"/>
            </w:tcBorders>
            <w:vAlign w:val="center"/>
            <w:hideMark/>
          </w:tcPr>
          <w:p w:rsidR="004B0C40" w:rsidRPr="004B0C40" w:rsidRDefault="004B0C40" w:rsidP="004B0C40">
            <w:pPr>
              <w:rPr>
                <w:rFonts w:ascii="Calibri" w:hAnsi="Calibri" w:cs="Calibri"/>
                <w:color w:val="000000"/>
                <w:szCs w:val="24"/>
                <w:lang w:val="en-US"/>
              </w:rPr>
            </w:pPr>
          </w:p>
        </w:tc>
        <w:tc>
          <w:tcPr>
            <w:tcW w:w="218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LED 40W</w:t>
            </w:r>
          </w:p>
        </w:tc>
        <w:tc>
          <w:tcPr>
            <w:tcW w:w="62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6</w:t>
            </w:r>
          </w:p>
        </w:tc>
        <w:tc>
          <w:tcPr>
            <w:tcW w:w="60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 w:val="22"/>
                <w:szCs w:val="22"/>
                <w:lang w:val="en-US"/>
              </w:rPr>
            </w:pPr>
            <w:r w:rsidRPr="004B0C40">
              <w:rPr>
                <w:rFonts w:ascii="Calibri" w:hAnsi="Calibri" w:cs="Calibri"/>
                <w:color w:val="000000"/>
                <w:sz w:val="22"/>
                <w:szCs w:val="22"/>
                <w:lang w:val="en-US"/>
              </w:rPr>
              <w:t>buc</w:t>
            </w:r>
          </w:p>
        </w:tc>
        <w:tc>
          <w:tcPr>
            <w:tcW w:w="1975"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color w:val="000000"/>
                <w:szCs w:val="24"/>
                <w:lang w:val="en-US"/>
              </w:rPr>
            </w:pPr>
            <w:r w:rsidRPr="004B0C40">
              <w:rPr>
                <w:rFonts w:ascii="Calibri" w:hAnsi="Calibri" w:cs="Calibri"/>
                <w:color w:val="000000"/>
                <w:szCs w:val="24"/>
                <w:lang w:val="en-US"/>
              </w:rPr>
              <w:t>40</w:t>
            </w:r>
          </w:p>
        </w:tc>
      </w:tr>
      <w:tr w:rsidR="004B0C40" w:rsidRPr="004B0C40" w:rsidTr="004B0C40">
        <w:trPr>
          <w:trHeight w:val="290"/>
        </w:trPr>
        <w:tc>
          <w:tcPr>
            <w:tcW w:w="58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TOTAL :</w:t>
            </w:r>
          </w:p>
        </w:tc>
        <w:tc>
          <w:tcPr>
            <w:tcW w:w="62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241</w:t>
            </w:r>
          </w:p>
        </w:tc>
        <w:tc>
          <w:tcPr>
            <w:tcW w:w="600"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buc</w:t>
            </w:r>
          </w:p>
        </w:tc>
        <w:tc>
          <w:tcPr>
            <w:tcW w:w="1975" w:type="dxa"/>
            <w:tcBorders>
              <w:top w:val="nil"/>
              <w:left w:val="nil"/>
              <w:bottom w:val="single" w:sz="4" w:space="0" w:color="auto"/>
              <w:right w:val="single" w:sz="4" w:space="0" w:color="auto"/>
            </w:tcBorders>
            <w:shd w:val="clear" w:color="auto" w:fill="auto"/>
            <w:vAlign w:val="center"/>
            <w:hideMark/>
          </w:tcPr>
          <w:p w:rsidR="004B0C40" w:rsidRPr="004B0C40" w:rsidRDefault="004B0C40" w:rsidP="004B0C40">
            <w:pPr>
              <w:jc w:val="center"/>
              <w:rPr>
                <w:rFonts w:ascii="Calibri" w:hAnsi="Calibri" w:cs="Calibri"/>
                <w:b/>
                <w:bCs/>
                <w:color w:val="000000"/>
                <w:sz w:val="22"/>
                <w:szCs w:val="22"/>
                <w:lang w:val="en-US"/>
              </w:rPr>
            </w:pPr>
            <w:r w:rsidRPr="004B0C40">
              <w:rPr>
                <w:rFonts w:ascii="Calibri" w:hAnsi="Calibri" w:cs="Calibri"/>
                <w:b/>
                <w:bCs/>
                <w:color w:val="000000"/>
                <w:sz w:val="22"/>
                <w:szCs w:val="22"/>
                <w:lang w:val="en-US"/>
              </w:rPr>
              <w:t> </w:t>
            </w:r>
          </w:p>
        </w:tc>
      </w:tr>
    </w:tbl>
    <w:p w:rsidR="00157B4F" w:rsidRPr="00822019" w:rsidRDefault="00546E40" w:rsidP="00546E40">
      <w:pPr>
        <w:jc w:val="right"/>
        <w:rPr>
          <w:rFonts w:asciiTheme="minorHAnsi" w:hAnsiTheme="minorHAnsi" w:cstheme="minorHAnsi"/>
          <w:szCs w:val="24"/>
        </w:rPr>
      </w:pPr>
      <w:r w:rsidRPr="00822019">
        <w:rPr>
          <w:rFonts w:asciiTheme="minorHAnsi" w:hAnsiTheme="minorHAnsi" w:cstheme="minorHAnsi"/>
          <w:szCs w:val="24"/>
        </w:rPr>
        <w:t xml:space="preserve">Tabel 6 – Puteri instalate si energie absorbita </w:t>
      </w:r>
    </w:p>
    <w:p w:rsidR="00305584" w:rsidRPr="00822019" w:rsidRDefault="00305584" w:rsidP="0030476F">
      <w:pPr>
        <w:rPr>
          <w:rFonts w:asciiTheme="minorHAnsi" w:hAnsiTheme="minorHAnsi" w:cstheme="minorHAnsi"/>
          <w:szCs w:val="24"/>
        </w:rPr>
      </w:pPr>
    </w:p>
    <w:p w:rsidR="008F35A0" w:rsidRPr="00822019" w:rsidRDefault="008F35A0" w:rsidP="00494044">
      <w:pPr>
        <w:pStyle w:val="Heading2"/>
      </w:pPr>
      <w:bookmarkStart w:id="20" w:name="_Toc510428302"/>
      <w:r w:rsidRPr="00822019">
        <w:lastRenderedPageBreak/>
        <w:t>3.</w:t>
      </w:r>
      <w:r w:rsidR="00895E5A" w:rsidRPr="00822019">
        <w:t>4</w:t>
      </w:r>
      <w:r w:rsidRPr="00822019">
        <w:t>.Aparate de măsură existente, puncte de măsură, caracteristici tehnice și clasa de precizie</w:t>
      </w:r>
      <w:bookmarkEnd w:id="20"/>
    </w:p>
    <w:p w:rsidR="008F35A0" w:rsidRPr="00822019" w:rsidRDefault="008F35A0" w:rsidP="00892305">
      <w:pPr>
        <w:rPr>
          <w:rStyle w:val="Bodytext40"/>
          <w:rFonts w:asciiTheme="minorHAnsi" w:hAnsiTheme="minorHAnsi" w:cstheme="minorHAnsi"/>
          <w:b w:val="0"/>
          <w:bCs w:val="0"/>
        </w:rPr>
      </w:pPr>
      <w:r w:rsidRPr="00822019">
        <w:rPr>
          <w:rFonts w:asciiTheme="minorHAnsi" w:hAnsiTheme="minorHAnsi" w:cstheme="minorHAnsi"/>
          <w:szCs w:val="24"/>
        </w:rPr>
        <w:t>3.</w:t>
      </w:r>
      <w:r w:rsidR="00895E5A" w:rsidRPr="00822019">
        <w:rPr>
          <w:rFonts w:asciiTheme="minorHAnsi" w:hAnsiTheme="minorHAnsi" w:cstheme="minorHAnsi"/>
          <w:szCs w:val="24"/>
        </w:rPr>
        <w:t>4</w:t>
      </w:r>
      <w:r w:rsidRPr="00822019">
        <w:rPr>
          <w:rFonts w:asciiTheme="minorHAnsi" w:hAnsiTheme="minorHAnsi" w:cstheme="minorHAnsi"/>
          <w:szCs w:val="24"/>
        </w:rPr>
        <w:t>.1.</w:t>
      </w:r>
      <w:r w:rsidRPr="00822019">
        <w:rPr>
          <w:rFonts w:asciiTheme="minorHAnsi" w:hAnsiTheme="minorHAnsi" w:cstheme="minorHAnsi"/>
          <w:b/>
          <w:bCs/>
        </w:rPr>
        <w:t xml:space="preserve"> </w:t>
      </w:r>
      <w:r w:rsidRPr="00822019">
        <w:rPr>
          <w:rStyle w:val="Bodytext40"/>
          <w:rFonts w:asciiTheme="minorHAnsi" w:hAnsiTheme="minorHAnsi" w:cstheme="minorHAnsi"/>
          <w:b w:val="0"/>
          <w:bCs w:val="0"/>
        </w:rPr>
        <w:t>Stabilirea unităţii de referinţă asociate bilanţului energetic</w:t>
      </w:r>
    </w:p>
    <w:p w:rsidR="008F35A0" w:rsidRDefault="008F35A0" w:rsidP="00E61522">
      <w:pPr>
        <w:rPr>
          <w:rFonts w:asciiTheme="minorHAnsi" w:hAnsiTheme="minorHAnsi" w:cstheme="minorHAnsi"/>
        </w:rPr>
      </w:pPr>
      <w:r w:rsidRPr="00822019">
        <w:rPr>
          <w:rFonts w:asciiTheme="minorHAnsi" w:hAnsiTheme="minorHAnsi" w:cstheme="minorHAnsi"/>
        </w:rPr>
        <w:t>Unitatea de referinţă asociată auditului energetic este anul calendaristic. Analizele efectuate se referă la comportamentul mediu din punct de vedere energetic al sistemului de iluminat public pe durata unui an calendaristic.</w:t>
      </w:r>
    </w:p>
    <w:p w:rsidR="001B4EC6" w:rsidRDefault="001B4EC6" w:rsidP="00E61522">
      <w:pPr>
        <w:rPr>
          <w:rFonts w:asciiTheme="minorHAnsi" w:hAnsiTheme="minorHAnsi" w:cstheme="minorHAnsi"/>
        </w:rPr>
      </w:pPr>
    </w:p>
    <w:p w:rsidR="008F35A0" w:rsidRPr="00822019" w:rsidRDefault="008F35A0" w:rsidP="00E61522">
      <w:pPr>
        <w:rPr>
          <w:rFonts w:asciiTheme="minorHAnsi" w:hAnsiTheme="minorHAnsi" w:cstheme="minorHAnsi"/>
        </w:rPr>
      </w:pPr>
      <w:r w:rsidRPr="00822019">
        <w:rPr>
          <w:rFonts w:asciiTheme="minorHAnsi" w:hAnsiTheme="minorHAnsi" w:cstheme="minorHAnsi"/>
        </w:rPr>
        <w:t>În bilanțul energetic vor intra următoarele mărimi:</w:t>
      </w:r>
    </w:p>
    <w:p w:rsidR="008D3E03" w:rsidRPr="00822019" w:rsidRDefault="008D3E03" w:rsidP="00E61522">
      <w:pPr>
        <w:pStyle w:val="ListParagraph"/>
        <w:numPr>
          <w:ilvl w:val="0"/>
          <w:numId w:val="4"/>
        </w:numPr>
        <w:rPr>
          <w:rFonts w:asciiTheme="minorHAnsi" w:hAnsiTheme="minorHAnsi" w:cstheme="minorHAnsi"/>
        </w:rPr>
      </w:pPr>
      <w:r w:rsidRPr="00822019">
        <w:rPr>
          <w:rFonts w:asciiTheme="minorHAnsi" w:hAnsiTheme="minorHAnsi" w:cstheme="minorHAnsi"/>
        </w:rPr>
        <w:t>cantități de consumatori</w:t>
      </w:r>
      <w:r w:rsidRPr="00822019">
        <w:rPr>
          <w:rFonts w:asciiTheme="minorHAnsi" w:hAnsiTheme="minorHAnsi" w:cstheme="minorHAnsi"/>
        </w:rPr>
        <w:tab/>
      </w:r>
      <w:r w:rsidRPr="00822019">
        <w:rPr>
          <w:rFonts w:asciiTheme="minorHAnsi" w:hAnsiTheme="minorHAnsi" w:cstheme="minorHAnsi"/>
        </w:rPr>
        <w:tab/>
        <w:t>[bucăți]</w:t>
      </w:r>
    </w:p>
    <w:p w:rsidR="008F35A0" w:rsidRPr="00822019" w:rsidRDefault="008F35A0" w:rsidP="00E61522">
      <w:pPr>
        <w:pStyle w:val="ListParagraph"/>
        <w:numPr>
          <w:ilvl w:val="0"/>
          <w:numId w:val="4"/>
        </w:numPr>
        <w:rPr>
          <w:rFonts w:asciiTheme="minorHAnsi" w:hAnsiTheme="minorHAnsi" w:cstheme="minorHAnsi"/>
        </w:rPr>
      </w:pPr>
      <w:r w:rsidRPr="00822019">
        <w:rPr>
          <w:rFonts w:asciiTheme="minorHAnsi" w:hAnsiTheme="minorHAnsi" w:cstheme="minorHAnsi"/>
        </w:rPr>
        <w:t>perioade de funcționare:</w:t>
      </w:r>
      <w:r w:rsidR="008D3E03" w:rsidRPr="00822019">
        <w:rPr>
          <w:rFonts w:asciiTheme="minorHAnsi" w:hAnsiTheme="minorHAnsi" w:cstheme="minorHAnsi"/>
        </w:rPr>
        <w:tab/>
      </w:r>
      <w:r w:rsidR="008D3E03" w:rsidRPr="00822019">
        <w:rPr>
          <w:rFonts w:asciiTheme="minorHAnsi" w:hAnsiTheme="minorHAnsi" w:cstheme="minorHAnsi"/>
        </w:rPr>
        <w:tab/>
        <w:t>[h]</w:t>
      </w:r>
    </w:p>
    <w:p w:rsidR="008F35A0" w:rsidRPr="00822019" w:rsidRDefault="008F35A0" w:rsidP="00E61522">
      <w:pPr>
        <w:pStyle w:val="ListParagraph"/>
        <w:numPr>
          <w:ilvl w:val="0"/>
          <w:numId w:val="4"/>
        </w:numPr>
        <w:rPr>
          <w:rFonts w:asciiTheme="minorHAnsi" w:hAnsiTheme="minorHAnsi" w:cstheme="minorHAnsi"/>
        </w:rPr>
      </w:pPr>
      <w:r w:rsidRPr="00822019">
        <w:rPr>
          <w:rFonts w:asciiTheme="minorHAnsi" w:hAnsiTheme="minorHAnsi" w:cstheme="minorHAnsi"/>
        </w:rPr>
        <w:t>puteri ale surselor de lumină:</w:t>
      </w:r>
      <w:r w:rsidRPr="00822019">
        <w:rPr>
          <w:rFonts w:asciiTheme="minorHAnsi" w:hAnsiTheme="minorHAnsi" w:cstheme="minorHAnsi"/>
        </w:rPr>
        <w:tab/>
      </w:r>
      <w:r w:rsidRPr="00822019">
        <w:rPr>
          <w:rFonts w:asciiTheme="minorHAnsi" w:hAnsiTheme="minorHAnsi" w:cstheme="minorHAnsi"/>
        </w:rPr>
        <w:tab/>
        <w:t>[W]</w:t>
      </w:r>
    </w:p>
    <w:p w:rsidR="008F35A0" w:rsidRPr="00822019" w:rsidRDefault="008F35A0" w:rsidP="00E61522">
      <w:pPr>
        <w:pStyle w:val="ListParagraph"/>
        <w:numPr>
          <w:ilvl w:val="0"/>
          <w:numId w:val="4"/>
        </w:numPr>
        <w:rPr>
          <w:rFonts w:asciiTheme="minorHAnsi" w:hAnsiTheme="minorHAnsi" w:cstheme="minorHAnsi"/>
        </w:rPr>
      </w:pPr>
      <w:r w:rsidRPr="00822019">
        <w:rPr>
          <w:rFonts w:asciiTheme="minorHAnsi" w:hAnsiTheme="minorHAnsi" w:cstheme="minorHAnsi"/>
        </w:rPr>
        <w:t>energii utile, consumate:</w:t>
      </w:r>
      <w:r w:rsidRPr="00822019">
        <w:rPr>
          <w:rFonts w:asciiTheme="minorHAnsi" w:hAnsiTheme="minorHAnsi" w:cstheme="minorHAnsi"/>
        </w:rPr>
        <w:tab/>
      </w:r>
      <w:r w:rsidRPr="00822019">
        <w:rPr>
          <w:rFonts w:asciiTheme="minorHAnsi" w:hAnsiTheme="minorHAnsi" w:cstheme="minorHAnsi"/>
        </w:rPr>
        <w:tab/>
        <w:t>[MWh]</w:t>
      </w:r>
    </w:p>
    <w:p w:rsidR="008D3E03" w:rsidRPr="00822019" w:rsidRDefault="008D3E03" w:rsidP="00E61522">
      <w:pPr>
        <w:pStyle w:val="ListParagraph"/>
        <w:numPr>
          <w:ilvl w:val="0"/>
          <w:numId w:val="4"/>
        </w:numPr>
        <w:rPr>
          <w:rFonts w:asciiTheme="minorHAnsi" w:hAnsiTheme="minorHAnsi" w:cstheme="minorHAnsi"/>
        </w:rPr>
      </w:pPr>
      <w:r w:rsidRPr="00822019">
        <w:rPr>
          <w:rFonts w:asciiTheme="minorHAnsi" w:hAnsiTheme="minorHAnsi" w:cstheme="minorHAnsi"/>
        </w:rPr>
        <w:t>pierderi energetice:</w:t>
      </w:r>
      <w:r w:rsidRPr="00822019">
        <w:rPr>
          <w:rFonts w:asciiTheme="minorHAnsi" w:hAnsiTheme="minorHAnsi" w:cstheme="minorHAnsi"/>
        </w:rPr>
        <w:tab/>
      </w:r>
      <w:r w:rsidRPr="00822019">
        <w:rPr>
          <w:rFonts w:asciiTheme="minorHAnsi" w:hAnsiTheme="minorHAnsi" w:cstheme="minorHAnsi"/>
        </w:rPr>
        <w:tab/>
      </w:r>
      <w:r w:rsidRPr="00822019">
        <w:rPr>
          <w:rFonts w:asciiTheme="minorHAnsi" w:hAnsiTheme="minorHAnsi" w:cstheme="minorHAnsi"/>
        </w:rPr>
        <w:tab/>
        <w:t>[% / MWh]</w:t>
      </w:r>
    </w:p>
    <w:p w:rsidR="008D3E03" w:rsidRPr="00822019" w:rsidRDefault="008D3E03" w:rsidP="00E61522">
      <w:pPr>
        <w:pStyle w:val="ListParagraph"/>
        <w:numPr>
          <w:ilvl w:val="0"/>
          <w:numId w:val="4"/>
        </w:numPr>
        <w:rPr>
          <w:rFonts w:asciiTheme="minorHAnsi" w:hAnsiTheme="minorHAnsi" w:cstheme="minorHAnsi"/>
        </w:rPr>
      </w:pPr>
      <w:r w:rsidRPr="00822019">
        <w:rPr>
          <w:rFonts w:asciiTheme="minorHAnsi" w:hAnsiTheme="minorHAnsi" w:cstheme="minorHAnsi"/>
        </w:rPr>
        <w:t>emisii CO2:</w:t>
      </w:r>
      <w:r w:rsidRPr="00822019">
        <w:rPr>
          <w:rFonts w:asciiTheme="minorHAnsi" w:hAnsiTheme="minorHAnsi" w:cstheme="minorHAnsi"/>
        </w:rPr>
        <w:tab/>
      </w:r>
      <w:r w:rsidRPr="00822019">
        <w:rPr>
          <w:rFonts w:asciiTheme="minorHAnsi" w:hAnsiTheme="minorHAnsi" w:cstheme="minorHAnsi"/>
        </w:rPr>
        <w:tab/>
      </w:r>
      <w:r w:rsidRPr="00822019">
        <w:rPr>
          <w:rFonts w:asciiTheme="minorHAnsi" w:hAnsiTheme="minorHAnsi" w:cstheme="minorHAnsi"/>
        </w:rPr>
        <w:tab/>
      </w:r>
      <w:r w:rsidRPr="00822019">
        <w:rPr>
          <w:rFonts w:asciiTheme="minorHAnsi" w:hAnsiTheme="minorHAnsi" w:cstheme="minorHAnsi"/>
        </w:rPr>
        <w:tab/>
        <w:t>[t]</w:t>
      </w:r>
    </w:p>
    <w:p w:rsidR="008D3E03" w:rsidRPr="00822019" w:rsidRDefault="008D3E03" w:rsidP="00E61522">
      <w:pPr>
        <w:pStyle w:val="ListParagraph"/>
        <w:numPr>
          <w:ilvl w:val="0"/>
          <w:numId w:val="4"/>
        </w:numPr>
        <w:rPr>
          <w:rFonts w:asciiTheme="minorHAnsi" w:hAnsiTheme="minorHAnsi" w:cstheme="minorHAnsi"/>
        </w:rPr>
      </w:pPr>
      <w:r w:rsidRPr="00822019">
        <w:rPr>
          <w:rFonts w:asciiTheme="minorHAnsi" w:hAnsiTheme="minorHAnsi" w:cstheme="minorHAnsi"/>
        </w:rPr>
        <w:t>factor de emisii CO2:</w:t>
      </w:r>
      <w:r w:rsidRPr="00822019">
        <w:rPr>
          <w:rFonts w:asciiTheme="minorHAnsi" w:hAnsiTheme="minorHAnsi" w:cstheme="minorHAnsi"/>
        </w:rPr>
        <w:tab/>
      </w:r>
      <w:r w:rsidRPr="00822019">
        <w:rPr>
          <w:rFonts w:asciiTheme="minorHAnsi" w:hAnsiTheme="minorHAnsi" w:cstheme="minorHAnsi"/>
        </w:rPr>
        <w:tab/>
      </w:r>
      <w:r w:rsidRPr="00822019">
        <w:rPr>
          <w:rFonts w:asciiTheme="minorHAnsi" w:hAnsiTheme="minorHAnsi" w:cstheme="minorHAnsi"/>
        </w:rPr>
        <w:tab/>
        <w:t>[kg/MWh]</w:t>
      </w:r>
    </w:p>
    <w:p w:rsidR="00494044" w:rsidRPr="00822019" w:rsidRDefault="00494044" w:rsidP="008F35A0">
      <w:pPr>
        <w:rPr>
          <w:rFonts w:asciiTheme="minorHAnsi" w:hAnsiTheme="minorHAnsi" w:cstheme="minorHAnsi"/>
          <w:szCs w:val="24"/>
        </w:rPr>
      </w:pPr>
    </w:p>
    <w:p w:rsidR="00384C5C" w:rsidRPr="00822019" w:rsidRDefault="00384C5C" w:rsidP="00E61522">
      <w:pPr>
        <w:ind w:right="20"/>
        <w:rPr>
          <w:rStyle w:val="Bodytext40"/>
          <w:rFonts w:asciiTheme="minorHAnsi" w:hAnsiTheme="minorHAnsi" w:cstheme="minorHAnsi"/>
          <w:b w:val="0"/>
          <w:bCs w:val="0"/>
        </w:rPr>
      </w:pPr>
      <w:bookmarkStart w:id="21" w:name="bookmark22"/>
      <w:r w:rsidRPr="00822019">
        <w:rPr>
          <w:rStyle w:val="Bodytext40"/>
          <w:rFonts w:asciiTheme="minorHAnsi" w:hAnsiTheme="minorHAnsi" w:cstheme="minorHAnsi"/>
          <w:b w:val="0"/>
          <w:bCs w:val="0"/>
        </w:rPr>
        <w:t>3.</w:t>
      </w:r>
      <w:r w:rsidR="00895E5A" w:rsidRPr="00822019">
        <w:rPr>
          <w:rStyle w:val="Bodytext40"/>
          <w:rFonts w:asciiTheme="minorHAnsi" w:hAnsiTheme="minorHAnsi" w:cstheme="minorHAnsi"/>
          <w:b w:val="0"/>
          <w:bCs w:val="0"/>
        </w:rPr>
        <w:t>4</w:t>
      </w:r>
      <w:r w:rsidRPr="00822019">
        <w:rPr>
          <w:rStyle w:val="Bodytext40"/>
          <w:rFonts w:asciiTheme="minorHAnsi" w:hAnsiTheme="minorHAnsi" w:cstheme="minorHAnsi"/>
          <w:b w:val="0"/>
          <w:bCs w:val="0"/>
        </w:rPr>
        <w:t>.2. Aparate de măsură existente, puncte de măsură, sisteme de operare si monitorizare</w:t>
      </w:r>
      <w:bookmarkEnd w:id="21"/>
    </w:p>
    <w:p w:rsidR="00290A3F" w:rsidRPr="00822019" w:rsidRDefault="00384C5C" w:rsidP="00E61522">
      <w:pPr>
        <w:pStyle w:val="Corptext9"/>
        <w:shd w:val="clear" w:color="auto" w:fill="auto"/>
        <w:spacing w:before="0"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Consumul de energie electrică al sistemului de iluminat public este măsurat prin intermediul contoarelor de energie electrică, în mod independent de celelalte consumuri energetice ale </w:t>
      </w:r>
      <w:r w:rsidR="00AF4924">
        <w:rPr>
          <w:rFonts w:asciiTheme="minorHAnsi" w:hAnsiTheme="minorHAnsi" w:cstheme="minorHAnsi"/>
          <w:sz w:val="24"/>
          <w:szCs w:val="24"/>
        </w:rPr>
        <w:t>Municipiul</w:t>
      </w:r>
      <w:r w:rsidR="003B5709" w:rsidRPr="00822019">
        <w:rPr>
          <w:rFonts w:asciiTheme="minorHAnsi" w:hAnsiTheme="minorHAnsi" w:cstheme="minorHAnsi"/>
          <w:sz w:val="24"/>
          <w:szCs w:val="24"/>
        </w:rPr>
        <w:t>ui</w:t>
      </w:r>
      <w:r w:rsidRPr="00822019">
        <w:rPr>
          <w:rFonts w:asciiTheme="minorHAnsi" w:hAnsiTheme="minorHAnsi" w:cstheme="minorHAnsi"/>
          <w:sz w:val="24"/>
          <w:szCs w:val="24"/>
        </w:rPr>
        <w:t>.</w:t>
      </w:r>
    </w:p>
    <w:p w:rsidR="003B5709" w:rsidRPr="00822019" w:rsidRDefault="003B5709" w:rsidP="00E61522">
      <w:pPr>
        <w:pStyle w:val="Corptext9"/>
        <w:shd w:val="clear" w:color="auto" w:fill="auto"/>
        <w:spacing w:before="0"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Masurarea consumului de energie electrica este realizata de furnizorul de energie prin echipamentele proprii de masura instalate in punctele de aprindere. </w:t>
      </w:r>
    </w:p>
    <w:p w:rsidR="00384C5C" w:rsidRPr="00822019" w:rsidRDefault="00384C5C" w:rsidP="00E61522">
      <w:pPr>
        <w:pStyle w:val="Corptext9"/>
        <w:shd w:val="clear" w:color="auto" w:fill="auto"/>
        <w:spacing w:before="0"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Numărul total al contoarelor existente la </w:t>
      </w:r>
      <w:r w:rsidRPr="00DA15DD">
        <w:rPr>
          <w:rFonts w:asciiTheme="minorHAnsi" w:hAnsiTheme="minorHAnsi" w:cstheme="minorHAnsi"/>
          <w:sz w:val="24"/>
          <w:szCs w:val="24"/>
        </w:rPr>
        <w:t xml:space="preserve">nivelul </w:t>
      </w:r>
      <w:r w:rsidR="00AF4924" w:rsidRPr="00DA15DD">
        <w:rPr>
          <w:rFonts w:asciiTheme="minorHAnsi" w:hAnsiTheme="minorHAnsi" w:cstheme="minorHAnsi"/>
          <w:sz w:val="24"/>
          <w:szCs w:val="24"/>
        </w:rPr>
        <w:t>Municipiul</w:t>
      </w:r>
      <w:r w:rsidR="00892305" w:rsidRPr="00DA15DD">
        <w:rPr>
          <w:rFonts w:asciiTheme="minorHAnsi" w:hAnsiTheme="minorHAnsi" w:cstheme="minorHAnsi"/>
          <w:sz w:val="24"/>
          <w:szCs w:val="24"/>
        </w:rPr>
        <w:t>ui</w:t>
      </w:r>
      <w:r w:rsidRPr="00DA15DD">
        <w:rPr>
          <w:rFonts w:asciiTheme="minorHAnsi" w:hAnsiTheme="minorHAnsi" w:cstheme="minorHAnsi"/>
          <w:sz w:val="24"/>
          <w:szCs w:val="24"/>
        </w:rPr>
        <w:t xml:space="preserve">, este de </w:t>
      </w:r>
      <w:r w:rsidR="008F279E">
        <w:rPr>
          <w:rFonts w:asciiTheme="minorHAnsi" w:hAnsiTheme="minorHAnsi" w:cstheme="minorHAnsi"/>
          <w:sz w:val="24"/>
          <w:szCs w:val="24"/>
        </w:rPr>
        <w:t>2</w:t>
      </w:r>
      <w:r w:rsidR="003B5709" w:rsidRPr="00DA15DD">
        <w:rPr>
          <w:rFonts w:asciiTheme="minorHAnsi" w:hAnsiTheme="minorHAnsi" w:cstheme="minorHAnsi"/>
          <w:sz w:val="24"/>
          <w:szCs w:val="24"/>
        </w:rPr>
        <w:t>.</w:t>
      </w:r>
      <w:r w:rsidRPr="00DA15DD">
        <w:rPr>
          <w:rFonts w:asciiTheme="minorHAnsi" w:hAnsiTheme="minorHAnsi" w:cstheme="minorHAnsi"/>
          <w:sz w:val="24"/>
          <w:szCs w:val="24"/>
        </w:rPr>
        <w:t xml:space="preserve"> Prin intermediul acestora este măsurată cantitatea de energie electrică consumată de către sistemul de iluminat public. De asemenea, există </w:t>
      </w:r>
      <w:r w:rsidR="008F279E">
        <w:rPr>
          <w:rFonts w:asciiTheme="minorHAnsi" w:hAnsiTheme="minorHAnsi" w:cstheme="minorHAnsi"/>
          <w:sz w:val="24"/>
          <w:szCs w:val="24"/>
        </w:rPr>
        <w:t>2</w:t>
      </w:r>
      <w:r w:rsidRPr="00DA15DD">
        <w:rPr>
          <w:rFonts w:asciiTheme="minorHAnsi" w:hAnsiTheme="minorHAnsi" w:cstheme="minorHAnsi"/>
          <w:sz w:val="24"/>
          <w:szCs w:val="24"/>
        </w:rPr>
        <w:t xml:space="preserve"> Posturi de transformare</w:t>
      </w:r>
      <w:r w:rsidRPr="00822019">
        <w:rPr>
          <w:rFonts w:asciiTheme="minorHAnsi" w:hAnsiTheme="minorHAnsi" w:cstheme="minorHAnsi"/>
          <w:sz w:val="24"/>
          <w:szCs w:val="24"/>
        </w:rPr>
        <w:t xml:space="preserve"> (PT) din care sunt alimentate inslataţiile electrice aferente corpurilor de iluminat.</w:t>
      </w:r>
    </w:p>
    <w:p w:rsidR="00384C5C" w:rsidRPr="00822019" w:rsidRDefault="00384C5C" w:rsidP="00E61522">
      <w:pPr>
        <w:pStyle w:val="Corptext9"/>
        <w:shd w:val="clear" w:color="auto" w:fill="auto"/>
        <w:spacing w:before="0"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Deoarece în </w:t>
      </w:r>
      <w:r w:rsidR="00892305" w:rsidRPr="00822019">
        <w:rPr>
          <w:rFonts w:asciiTheme="minorHAnsi" w:hAnsiTheme="minorHAnsi" w:cstheme="minorHAnsi"/>
          <w:sz w:val="24"/>
          <w:szCs w:val="24"/>
        </w:rPr>
        <w:t>oras</w:t>
      </w:r>
      <w:r w:rsidRPr="00822019">
        <w:rPr>
          <w:rFonts w:asciiTheme="minorHAnsi" w:hAnsiTheme="minorHAnsi" w:cstheme="minorHAnsi"/>
          <w:sz w:val="24"/>
          <w:szCs w:val="24"/>
        </w:rPr>
        <w:t xml:space="preserve"> sunt mai multe puncte de alimentare a reţelei sistemului de iluminat public cu energie electrică, sunt realizate scheme prin care se comandă sistemul de iluminat din mai multe locuri, secvenţial. Legătura dintre punctele centrale de comandă şi punctele de execuţie (cascada) are rolul de a comanda iluminatul public.</w:t>
      </w:r>
    </w:p>
    <w:p w:rsidR="00C62D66" w:rsidRPr="00822019" w:rsidRDefault="00C62D66" w:rsidP="00C62D66">
      <w:pPr>
        <w:pStyle w:val="Corptext9"/>
        <w:shd w:val="clear" w:color="auto" w:fill="auto"/>
        <w:spacing w:before="0" w:after="0" w:line="240" w:lineRule="auto"/>
        <w:ind w:right="20" w:firstLine="720"/>
        <w:jc w:val="both"/>
        <w:rPr>
          <w:rFonts w:asciiTheme="minorHAnsi" w:hAnsiTheme="minorHAnsi" w:cstheme="minorHAnsi"/>
          <w:sz w:val="24"/>
          <w:szCs w:val="24"/>
        </w:rPr>
      </w:pPr>
    </w:p>
    <w:p w:rsidR="00384C5C" w:rsidRPr="00822019" w:rsidRDefault="00384C5C" w:rsidP="003B5709">
      <w:pPr>
        <w:jc w:val="both"/>
        <w:rPr>
          <w:rFonts w:asciiTheme="minorHAnsi" w:hAnsiTheme="minorHAnsi" w:cstheme="minorHAnsi"/>
          <w:szCs w:val="24"/>
        </w:rPr>
      </w:pPr>
      <w:r w:rsidRPr="00822019">
        <w:rPr>
          <w:rFonts w:asciiTheme="minorHAnsi" w:hAnsiTheme="minorHAnsi" w:cstheme="minorHAnsi"/>
          <w:szCs w:val="24"/>
        </w:rPr>
        <w:tab/>
        <w:t>În prezent, nu există sisteme de monitorizare și control al iluminatului public</w:t>
      </w:r>
      <w:r w:rsidR="00E61522" w:rsidRPr="00822019">
        <w:rPr>
          <w:rFonts w:asciiTheme="minorHAnsi" w:hAnsiTheme="minorHAnsi" w:cstheme="minorHAnsi"/>
          <w:szCs w:val="24"/>
        </w:rPr>
        <w:t xml:space="preserve"> ar operarea iluminatului public se face reactiv, prin intermediul echipelor de intervenție, la comanda autorităților publice locale.</w:t>
      </w:r>
    </w:p>
    <w:p w:rsidR="00384C5C" w:rsidRPr="00822019" w:rsidRDefault="00384C5C" w:rsidP="008F35A0">
      <w:pPr>
        <w:rPr>
          <w:rFonts w:asciiTheme="minorHAnsi" w:hAnsiTheme="minorHAnsi" w:cstheme="minorHAnsi"/>
          <w:szCs w:val="24"/>
        </w:rPr>
      </w:pPr>
    </w:p>
    <w:p w:rsidR="00305584" w:rsidRPr="00822019" w:rsidRDefault="00305584" w:rsidP="00494044">
      <w:pPr>
        <w:pStyle w:val="Heading1"/>
      </w:pPr>
      <w:bookmarkStart w:id="22" w:name="_Toc510428303"/>
      <w:r w:rsidRPr="00822019">
        <w:t>4.ECUAȚIA  DE  BILANȚ</w:t>
      </w:r>
      <w:r w:rsidR="000A2176" w:rsidRPr="00822019">
        <w:t xml:space="preserve">  PENTRU  CONTURUL  ANALIZAT</w:t>
      </w:r>
      <w:bookmarkEnd w:id="22"/>
    </w:p>
    <w:p w:rsidR="00305584" w:rsidRPr="00822019" w:rsidRDefault="00305584" w:rsidP="0030476F">
      <w:pPr>
        <w:rPr>
          <w:rFonts w:asciiTheme="minorHAnsi" w:hAnsiTheme="minorHAnsi" w:cstheme="minorHAnsi"/>
          <w:szCs w:val="24"/>
        </w:rPr>
      </w:pPr>
    </w:p>
    <w:p w:rsidR="000A2176" w:rsidRPr="00822019" w:rsidRDefault="001D4356" w:rsidP="001D4356">
      <w:pPr>
        <w:pStyle w:val="Heading2"/>
        <w:rPr>
          <w:rStyle w:val="Heading60"/>
          <w:rFonts w:asciiTheme="minorHAnsi" w:hAnsiTheme="minorHAnsi" w:cstheme="minorHAnsi"/>
          <w:b/>
          <w:bCs w:val="0"/>
          <w:color w:val="2F5496" w:themeColor="accent1" w:themeShade="BF"/>
          <w:sz w:val="28"/>
          <w:szCs w:val="28"/>
        </w:rPr>
      </w:pPr>
      <w:bookmarkStart w:id="23" w:name="_Toc510428304"/>
      <w:bookmarkStart w:id="24" w:name="bookmark28"/>
      <w:r w:rsidRPr="00822019">
        <w:t xml:space="preserve">4.1. </w:t>
      </w:r>
      <w:r w:rsidRPr="00822019">
        <w:rPr>
          <w:rStyle w:val="Heading60"/>
          <w:rFonts w:asciiTheme="minorHAnsi" w:hAnsiTheme="minorHAnsi" w:cstheme="minorHAnsi"/>
          <w:b/>
          <w:bCs w:val="0"/>
          <w:color w:val="2F5496" w:themeColor="accent1" w:themeShade="BF"/>
          <w:sz w:val="28"/>
          <w:szCs w:val="28"/>
        </w:rPr>
        <w:t>Ecuaţia de bilanţ energetic pentru conturul sistemului de iluminat public</w:t>
      </w:r>
      <w:bookmarkEnd w:id="23"/>
      <w:r w:rsidR="000A2176" w:rsidRPr="00822019">
        <w:rPr>
          <w:rStyle w:val="Heading60"/>
          <w:rFonts w:asciiTheme="minorHAnsi" w:hAnsiTheme="minorHAnsi" w:cstheme="minorHAnsi"/>
          <w:b/>
          <w:bCs w:val="0"/>
          <w:color w:val="2F5496" w:themeColor="accent1" w:themeShade="BF"/>
          <w:sz w:val="28"/>
          <w:szCs w:val="28"/>
        </w:rPr>
        <w:t xml:space="preserve"> </w:t>
      </w:r>
      <w:bookmarkEnd w:id="24"/>
    </w:p>
    <w:p w:rsidR="00C62D66" w:rsidRPr="00822019" w:rsidRDefault="00C62D66" w:rsidP="00C62D6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În general, pentru orice formă de energie W, se poate scrie:</w:t>
      </w:r>
    </w:p>
    <w:p w:rsidR="00C62D66" w:rsidRPr="00822019" w:rsidRDefault="00C62D66" w:rsidP="00C62D66">
      <w:pPr>
        <w:pStyle w:val="Corptext9"/>
        <w:shd w:val="clear" w:color="auto" w:fill="auto"/>
        <w:spacing w:before="0" w:after="0" w:line="240" w:lineRule="auto"/>
        <w:ind w:left="4040" w:firstLine="0"/>
        <w:rPr>
          <w:rFonts w:asciiTheme="minorHAnsi" w:hAnsiTheme="minorHAnsi" w:cstheme="minorHAnsi"/>
          <w:sz w:val="24"/>
          <w:szCs w:val="24"/>
        </w:rPr>
      </w:pPr>
      <w:r w:rsidRPr="00822019">
        <w:rPr>
          <w:rFonts w:asciiTheme="minorHAnsi" w:hAnsiTheme="minorHAnsi" w:cstheme="minorHAnsi"/>
          <w:sz w:val="24"/>
          <w:szCs w:val="24"/>
        </w:rPr>
        <w:t>W = E + A</w:t>
      </w:r>
    </w:p>
    <w:p w:rsidR="00C62D66" w:rsidRPr="00822019" w:rsidRDefault="00C62D66" w:rsidP="00C62D6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lastRenderedPageBreak/>
        <w:t xml:space="preserve">unde: </w:t>
      </w:r>
    </w:p>
    <w:p w:rsidR="00C62D66" w:rsidRPr="00822019" w:rsidRDefault="00C62D66" w:rsidP="00C62D66">
      <w:pPr>
        <w:pStyle w:val="Corptext9"/>
        <w:shd w:val="clear" w:color="auto" w:fill="auto"/>
        <w:spacing w:before="0" w:after="0" w:line="240" w:lineRule="auto"/>
        <w:ind w:left="7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E este cantitatea de energie din W, care în condiţii date, se poate transforma integral în </w:t>
      </w:r>
    </w:p>
    <w:p w:rsidR="00C62D66" w:rsidRPr="00822019" w:rsidRDefault="00C62D66" w:rsidP="00C62D66">
      <w:pPr>
        <w:pStyle w:val="Corptext9"/>
        <w:shd w:val="clear" w:color="auto" w:fill="auto"/>
        <w:spacing w:before="0" w:after="0" w:line="240" w:lineRule="auto"/>
        <w:ind w:left="7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   lucru mecanic </w:t>
      </w:r>
    </w:p>
    <w:p w:rsidR="00C62D66" w:rsidRPr="00822019" w:rsidRDefault="00C62D66" w:rsidP="00C62D66">
      <w:pPr>
        <w:pStyle w:val="Corptext9"/>
        <w:shd w:val="clear" w:color="auto" w:fill="auto"/>
        <w:spacing w:before="0" w:after="0" w:line="240" w:lineRule="auto"/>
        <w:ind w:left="7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A este cantitatea de energie din W, care în aceleaşi condiţii date, nu se poate transforma </w:t>
      </w:r>
    </w:p>
    <w:p w:rsidR="00C62D66" w:rsidRPr="00822019" w:rsidRDefault="00C62D66" w:rsidP="00C62D66">
      <w:pPr>
        <w:pStyle w:val="Corptext9"/>
        <w:shd w:val="clear" w:color="auto" w:fill="auto"/>
        <w:spacing w:before="0" w:after="0" w:line="240" w:lineRule="auto"/>
        <w:ind w:left="72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   în lucru mecanic.</w:t>
      </w:r>
    </w:p>
    <w:p w:rsidR="00C62D66" w:rsidRPr="00822019" w:rsidRDefault="00C62D66" w:rsidP="000358BD">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Energia electrică conţine numai energie A, pe când energia termică conţine ambele componente.</w:t>
      </w:r>
    </w:p>
    <w:p w:rsidR="00C62D66" w:rsidRPr="00822019" w:rsidRDefault="00C62D66" w:rsidP="00C62D66">
      <w:pPr>
        <w:pStyle w:val="Corptext9"/>
        <w:shd w:val="clear" w:color="auto" w:fill="auto"/>
        <w:spacing w:before="0" w:after="0" w:line="240" w:lineRule="auto"/>
        <w:ind w:left="680" w:firstLine="0"/>
        <w:jc w:val="both"/>
        <w:rPr>
          <w:rFonts w:asciiTheme="minorHAnsi" w:hAnsiTheme="minorHAnsi" w:cstheme="minorHAnsi"/>
          <w:sz w:val="24"/>
          <w:szCs w:val="24"/>
        </w:rPr>
      </w:pPr>
    </w:p>
    <w:p w:rsidR="000A2176" w:rsidRPr="00822019" w:rsidRDefault="000A2176" w:rsidP="000A217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Ecuaţia generală a bilanţului energetic, bazat pe principiul conservării energiei este:</w:t>
      </w:r>
    </w:p>
    <w:p w:rsidR="000A2176" w:rsidRPr="00822019" w:rsidRDefault="000A2176" w:rsidP="000A2176">
      <w:pPr>
        <w:pStyle w:val="Corptext9"/>
        <w:shd w:val="clear" w:color="auto" w:fill="auto"/>
        <w:spacing w:before="0" w:after="0" w:line="240" w:lineRule="auto"/>
        <w:ind w:left="4421" w:firstLine="0"/>
        <w:rPr>
          <w:rFonts w:asciiTheme="minorHAnsi" w:hAnsiTheme="minorHAnsi" w:cstheme="minorHAnsi"/>
          <w:sz w:val="24"/>
          <w:szCs w:val="24"/>
        </w:rPr>
      </w:pPr>
      <w:r w:rsidRPr="00822019">
        <w:rPr>
          <w:rFonts w:asciiTheme="minorHAnsi" w:hAnsiTheme="minorHAnsi" w:cstheme="minorHAnsi"/>
          <w:sz w:val="24"/>
          <w:szCs w:val="24"/>
        </w:rPr>
        <w:t>∑</w:t>
      </w:r>
      <w:r w:rsidRPr="00822019">
        <w:rPr>
          <w:rFonts w:asciiTheme="minorHAnsi" w:hAnsiTheme="minorHAnsi" w:cstheme="minorHAnsi"/>
          <w:sz w:val="40"/>
          <w:szCs w:val="40"/>
          <w:vertAlign w:val="subscript"/>
        </w:rPr>
        <w:t>Wi</w:t>
      </w:r>
      <w:r w:rsidRPr="00822019">
        <w:rPr>
          <w:rFonts w:asciiTheme="minorHAnsi" w:hAnsiTheme="minorHAnsi" w:cstheme="minorHAnsi"/>
          <w:sz w:val="24"/>
          <w:szCs w:val="24"/>
        </w:rPr>
        <w:t xml:space="preserve"> = ∑</w:t>
      </w:r>
      <w:r w:rsidRPr="00822019">
        <w:rPr>
          <w:rFonts w:asciiTheme="minorHAnsi" w:hAnsiTheme="minorHAnsi" w:cstheme="minorHAnsi"/>
          <w:sz w:val="40"/>
          <w:szCs w:val="40"/>
          <w:vertAlign w:val="subscript"/>
        </w:rPr>
        <w:t>We</w:t>
      </w:r>
    </w:p>
    <w:p w:rsidR="000A2176" w:rsidRPr="00822019" w:rsidRDefault="00625EF1" w:rsidP="000A217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unde:</w:t>
      </w:r>
      <w:r w:rsidR="000A2176" w:rsidRPr="00822019">
        <w:rPr>
          <w:rFonts w:asciiTheme="minorHAnsi" w:hAnsiTheme="minorHAnsi" w:cstheme="minorHAnsi"/>
          <w:sz w:val="24"/>
          <w:szCs w:val="24"/>
        </w:rPr>
        <w:t xml:space="preserve"> </w:t>
      </w:r>
      <w:r w:rsidRPr="00822019">
        <w:rPr>
          <w:rFonts w:asciiTheme="minorHAnsi" w:hAnsiTheme="minorHAnsi" w:cstheme="minorHAnsi"/>
          <w:sz w:val="24"/>
          <w:szCs w:val="24"/>
        </w:rPr>
        <w:tab/>
      </w:r>
      <w:r w:rsidR="000A2176" w:rsidRPr="00822019">
        <w:rPr>
          <w:rFonts w:asciiTheme="minorHAnsi" w:hAnsiTheme="minorHAnsi" w:cstheme="minorHAnsi"/>
          <w:sz w:val="24"/>
          <w:szCs w:val="24"/>
        </w:rPr>
        <w:t>∑</w:t>
      </w:r>
      <w:r w:rsidR="000A2176" w:rsidRPr="00822019">
        <w:rPr>
          <w:rFonts w:asciiTheme="minorHAnsi" w:hAnsiTheme="minorHAnsi" w:cstheme="minorHAnsi"/>
          <w:sz w:val="40"/>
          <w:szCs w:val="40"/>
          <w:vertAlign w:val="subscript"/>
        </w:rPr>
        <w:t>Wi</w:t>
      </w:r>
      <w:r w:rsidR="000A2176" w:rsidRPr="00822019">
        <w:rPr>
          <w:rFonts w:asciiTheme="minorHAnsi" w:hAnsiTheme="minorHAnsi" w:cstheme="minorHAnsi"/>
          <w:sz w:val="24"/>
          <w:szCs w:val="24"/>
        </w:rPr>
        <w:t xml:space="preserve"> este suma energiilor intrate şi ∑</w:t>
      </w:r>
      <w:r w:rsidR="000A2176" w:rsidRPr="00822019">
        <w:rPr>
          <w:rFonts w:asciiTheme="minorHAnsi" w:hAnsiTheme="minorHAnsi" w:cstheme="minorHAnsi"/>
          <w:sz w:val="40"/>
          <w:szCs w:val="40"/>
          <w:vertAlign w:val="subscript"/>
        </w:rPr>
        <w:t>We</w:t>
      </w:r>
      <w:r w:rsidR="000A2176" w:rsidRPr="00822019">
        <w:rPr>
          <w:rFonts w:asciiTheme="minorHAnsi" w:hAnsiTheme="minorHAnsi" w:cstheme="minorHAnsi"/>
          <w:sz w:val="24"/>
          <w:szCs w:val="24"/>
        </w:rPr>
        <w:t xml:space="preserve"> este suma energiilor ieşite.</w:t>
      </w:r>
    </w:p>
    <w:p w:rsidR="00F3408D" w:rsidRPr="00822019" w:rsidRDefault="00F3408D" w:rsidP="000A2176">
      <w:pPr>
        <w:pStyle w:val="Corptext9"/>
        <w:shd w:val="clear" w:color="auto" w:fill="auto"/>
        <w:spacing w:before="0" w:after="0" w:line="240" w:lineRule="auto"/>
        <w:ind w:left="680" w:firstLine="0"/>
        <w:jc w:val="both"/>
        <w:rPr>
          <w:rFonts w:asciiTheme="minorHAnsi" w:hAnsiTheme="minorHAnsi" w:cstheme="minorHAnsi"/>
          <w:sz w:val="24"/>
          <w:szCs w:val="24"/>
        </w:rPr>
      </w:pPr>
    </w:p>
    <w:p w:rsidR="000A2176" w:rsidRPr="00822019" w:rsidRDefault="000A2176" w:rsidP="000A217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Ecuaţia generală a bilanţului energetic cantitativ poate fi scrisă sub forma:</w:t>
      </w:r>
    </w:p>
    <w:p w:rsidR="000A2176" w:rsidRPr="00822019" w:rsidRDefault="00F3408D" w:rsidP="000A2176">
      <w:pPr>
        <w:pStyle w:val="Corptext9"/>
        <w:shd w:val="clear" w:color="auto" w:fill="auto"/>
        <w:spacing w:before="0" w:after="0" w:line="240" w:lineRule="auto"/>
        <w:ind w:left="4040" w:firstLine="0"/>
        <w:rPr>
          <w:rFonts w:asciiTheme="minorHAnsi" w:hAnsiTheme="minorHAnsi" w:cstheme="minorHAnsi"/>
          <w:sz w:val="24"/>
          <w:szCs w:val="24"/>
        </w:rPr>
      </w:pPr>
      <w:r w:rsidRPr="00822019">
        <w:rPr>
          <w:rFonts w:asciiTheme="minorHAnsi" w:hAnsiTheme="minorHAnsi" w:cstheme="minorHAnsi"/>
          <w:sz w:val="24"/>
          <w:szCs w:val="24"/>
        </w:rPr>
        <w:t>∑</w:t>
      </w:r>
      <w:r w:rsidR="000A2176" w:rsidRPr="00822019">
        <w:rPr>
          <w:rFonts w:asciiTheme="minorHAnsi" w:hAnsiTheme="minorHAnsi" w:cstheme="minorHAnsi"/>
          <w:sz w:val="40"/>
          <w:szCs w:val="40"/>
          <w:vertAlign w:val="subscript"/>
        </w:rPr>
        <w:t>Wi</w:t>
      </w:r>
      <w:r w:rsidR="000A2176" w:rsidRPr="00822019">
        <w:rPr>
          <w:rFonts w:asciiTheme="minorHAnsi" w:hAnsiTheme="minorHAnsi" w:cstheme="minorHAnsi"/>
          <w:sz w:val="24"/>
          <w:szCs w:val="24"/>
        </w:rPr>
        <w:t xml:space="preserve"> = </w:t>
      </w:r>
      <w:r w:rsidRPr="00822019">
        <w:rPr>
          <w:rFonts w:asciiTheme="minorHAnsi" w:hAnsiTheme="minorHAnsi" w:cstheme="minorHAnsi"/>
          <w:sz w:val="24"/>
          <w:szCs w:val="24"/>
        </w:rPr>
        <w:t>∑</w:t>
      </w:r>
      <w:r w:rsidR="000A2176" w:rsidRPr="00822019">
        <w:rPr>
          <w:rFonts w:asciiTheme="minorHAnsi" w:hAnsiTheme="minorHAnsi" w:cstheme="minorHAnsi"/>
          <w:sz w:val="40"/>
          <w:szCs w:val="40"/>
          <w:vertAlign w:val="subscript"/>
        </w:rPr>
        <w:t>Wu</w:t>
      </w:r>
      <w:r w:rsidR="000A2176" w:rsidRPr="00822019">
        <w:rPr>
          <w:rFonts w:asciiTheme="minorHAnsi" w:hAnsiTheme="minorHAnsi" w:cstheme="minorHAnsi"/>
          <w:sz w:val="24"/>
          <w:szCs w:val="24"/>
        </w:rPr>
        <w:t xml:space="preserve"> + </w:t>
      </w:r>
      <w:r w:rsidRPr="00822019">
        <w:rPr>
          <w:rFonts w:asciiTheme="minorHAnsi" w:hAnsiTheme="minorHAnsi" w:cstheme="minorHAnsi"/>
          <w:sz w:val="24"/>
          <w:szCs w:val="24"/>
        </w:rPr>
        <w:t>∑</w:t>
      </w:r>
      <w:r w:rsidR="000A2176" w:rsidRPr="00822019">
        <w:rPr>
          <w:rFonts w:asciiTheme="minorHAnsi" w:hAnsiTheme="minorHAnsi" w:cstheme="minorHAnsi"/>
          <w:sz w:val="40"/>
          <w:szCs w:val="40"/>
          <w:vertAlign w:val="subscript"/>
        </w:rPr>
        <w:t>Wp</w:t>
      </w:r>
    </w:p>
    <w:p w:rsidR="000A2176" w:rsidRPr="00822019" w:rsidRDefault="000A2176" w:rsidP="000A217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unde :</w:t>
      </w:r>
    </w:p>
    <w:p w:rsidR="000A2176" w:rsidRPr="00822019" w:rsidRDefault="00F3408D" w:rsidP="000A217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w:t>
      </w:r>
      <w:r w:rsidRPr="00822019">
        <w:rPr>
          <w:rFonts w:asciiTheme="minorHAnsi" w:hAnsiTheme="minorHAnsi" w:cstheme="minorHAnsi"/>
          <w:sz w:val="40"/>
          <w:szCs w:val="40"/>
          <w:vertAlign w:val="subscript"/>
        </w:rPr>
        <w:t>Wu</w:t>
      </w:r>
      <w:r w:rsidRPr="00822019">
        <w:rPr>
          <w:rFonts w:asciiTheme="minorHAnsi" w:hAnsiTheme="minorHAnsi" w:cstheme="minorHAnsi"/>
          <w:sz w:val="24"/>
          <w:szCs w:val="24"/>
        </w:rPr>
        <w:t xml:space="preserve"> </w:t>
      </w:r>
      <w:r w:rsidRPr="00822019">
        <w:rPr>
          <w:rFonts w:asciiTheme="minorHAnsi" w:hAnsiTheme="minorHAnsi" w:cstheme="minorHAnsi"/>
          <w:sz w:val="24"/>
          <w:szCs w:val="24"/>
        </w:rPr>
        <w:tab/>
        <w:t xml:space="preserve">= </w:t>
      </w:r>
      <w:r w:rsidR="000A2176" w:rsidRPr="00822019">
        <w:rPr>
          <w:rFonts w:asciiTheme="minorHAnsi" w:hAnsiTheme="minorHAnsi" w:cstheme="minorHAnsi"/>
          <w:sz w:val="24"/>
          <w:szCs w:val="24"/>
        </w:rPr>
        <w:t xml:space="preserve"> suma energiilor folosite în mod util în cadrul conturului de bilanţ,</w:t>
      </w:r>
    </w:p>
    <w:p w:rsidR="000A2176" w:rsidRPr="00822019" w:rsidRDefault="00F3408D" w:rsidP="000A2176">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w:t>
      </w:r>
      <w:r w:rsidRPr="00822019">
        <w:rPr>
          <w:rFonts w:asciiTheme="minorHAnsi" w:hAnsiTheme="minorHAnsi" w:cstheme="minorHAnsi"/>
          <w:sz w:val="40"/>
          <w:szCs w:val="40"/>
          <w:vertAlign w:val="subscript"/>
        </w:rPr>
        <w:t>Wu</w:t>
      </w:r>
      <w:r w:rsidRPr="00822019">
        <w:rPr>
          <w:rFonts w:asciiTheme="minorHAnsi" w:hAnsiTheme="minorHAnsi" w:cstheme="minorHAnsi"/>
          <w:sz w:val="24"/>
          <w:szCs w:val="24"/>
        </w:rPr>
        <w:t xml:space="preserve"> </w:t>
      </w:r>
      <w:r w:rsidRPr="00822019">
        <w:rPr>
          <w:rFonts w:asciiTheme="minorHAnsi" w:hAnsiTheme="minorHAnsi" w:cstheme="minorHAnsi"/>
          <w:sz w:val="24"/>
          <w:szCs w:val="24"/>
        </w:rPr>
        <w:tab/>
        <w:t>=</w:t>
      </w:r>
      <w:r w:rsidR="000A2176" w:rsidRPr="00822019">
        <w:rPr>
          <w:rFonts w:asciiTheme="minorHAnsi" w:hAnsiTheme="minorHAnsi" w:cstheme="minorHAnsi"/>
          <w:sz w:val="24"/>
          <w:szCs w:val="24"/>
        </w:rPr>
        <w:t xml:space="preserve"> suma energiilor considerate pierderi, din punct de vedere al conturului de bilanţ.</w:t>
      </w:r>
    </w:p>
    <w:p w:rsidR="00625EF1" w:rsidRPr="00822019" w:rsidRDefault="000A2176" w:rsidP="00F3408D">
      <w:pPr>
        <w:pStyle w:val="Corptext9"/>
        <w:shd w:val="clear" w:color="auto" w:fill="auto"/>
        <w:spacing w:before="0" w:after="0" w:line="240" w:lineRule="auto"/>
        <w:ind w:firstLine="680"/>
        <w:jc w:val="both"/>
        <w:rPr>
          <w:rFonts w:asciiTheme="minorHAnsi" w:hAnsiTheme="minorHAnsi" w:cstheme="minorHAnsi"/>
          <w:sz w:val="24"/>
          <w:szCs w:val="24"/>
        </w:rPr>
      </w:pPr>
      <w:r w:rsidRPr="00822019">
        <w:rPr>
          <w:rFonts w:asciiTheme="minorHAnsi" w:hAnsiTheme="minorHAnsi" w:cstheme="minorHAnsi"/>
          <w:sz w:val="24"/>
          <w:szCs w:val="24"/>
        </w:rPr>
        <w:t xml:space="preserve">Pentru sistemul de iluminat public, pierderile teoretice de energie electrică (Wp) </w:t>
      </w:r>
      <w:r w:rsidR="00625EF1" w:rsidRPr="00822019">
        <w:rPr>
          <w:rFonts w:asciiTheme="minorHAnsi" w:hAnsiTheme="minorHAnsi" w:cstheme="minorHAnsi"/>
          <w:sz w:val="24"/>
          <w:szCs w:val="24"/>
        </w:rPr>
        <w:t>sunt compuse din :</w:t>
      </w:r>
    </w:p>
    <w:p w:rsidR="00625EF1" w:rsidRPr="00822019" w:rsidRDefault="00625EF1" w:rsidP="00625EF1">
      <w:pPr>
        <w:pStyle w:val="Corptext9"/>
        <w:numPr>
          <w:ilvl w:val="0"/>
          <w:numId w:val="4"/>
        </w:numPr>
        <w:shd w:val="clear" w:color="auto" w:fill="auto"/>
        <w:spacing w:before="0" w:after="0" w:line="240" w:lineRule="auto"/>
        <w:ind w:firstLine="680"/>
        <w:jc w:val="both"/>
        <w:rPr>
          <w:rFonts w:asciiTheme="minorHAnsi" w:hAnsiTheme="minorHAnsi" w:cstheme="minorHAnsi"/>
          <w:sz w:val="24"/>
          <w:szCs w:val="24"/>
        </w:rPr>
      </w:pPr>
      <w:r w:rsidRPr="00822019">
        <w:rPr>
          <w:rFonts w:asciiTheme="minorHAnsi" w:hAnsiTheme="minorHAnsi" w:cstheme="minorHAnsi"/>
          <w:sz w:val="24"/>
          <w:szCs w:val="24"/>
        </w:rPr>
        <w:t>pierderi electromagnetice : aproximativ 15% pentru surse cu descărcări în vapori de sodiu la</w:t>
      </w:r>
      <w:r w:rsidR="001E40A1" w:rsidRPr="00822019">
        <w:rPr>
          <w:rFonts w:asciiTheme="minorHAnsi" w:hAnsiTheme="minorHAnsi" w:cstheme="minorHAnsi"/>
          <w:sz w:val="24"/>
          <w:szCs w:val="24"/>
        </w:rPr>
        <w:t xml:space="preserve"> </w:t>
      </w:r>
      <w:r w:rsidRPr="00822019">
        <w:rPr>
          <w:rFonts w:asciiTheme="minorHAnsi" w:hAnsiTheme="minorHAnsi" w:cstheme="minorHAnsi"/>
          <w:sz w:val="24"/>
          <w:szCs w:val="24"/>
        </w:rPr>
        <w:t>înaltă presiune</w:t>
      </w:r>
    </w:p>
    <w:p w:rsidR="00625EF1" w:rsidRPr="00822019" w:rsidRDefault="001E40A1" w:rsidP="000358BD">
      <w:pPr>
        <w:pStyle w:val="Corptext9"/>
        <w:numPr>
          <w:ilvl w:val="0"/>
          <w:numId w:val="4"/>
        </w:numPr>
        <w:shd w:val="clear" w:color="auto" w:fill="auto"/>
        <w:spacing w:before="0" w:after="0" w:line="240" w:lineRule="auto"/>
        <w:ind w:firstLine="680"/>
        <w:jc w:val="both"/>
        <w:rPr>
          <w:rFonts w:asciiTheme="minorHAnsi" w:hAnsiTheme="minorHAnsi" w:cstheme="minorHAnsi"/>
          <w:sz w:val="24"/>
          <w:szCs w:val="24"/>
        </w:rPr>
      </w:pPr>
      <w:r w:rsidRPr="00822019">
        <w:rPr>
          <w:rFonts w:asciiTheme="minorHAnsi" w:hAnsiTheme="minorHAnsi" w:cstheme="minorHAnsi"/>
          <w:sz w:val="24"/>
          <w:szCs w:val="24"/>
        </w:rPr>
        <w:t xml:space="preserve">pierderi datorate efectului Joul – Lenz (încălzire) : până la 3%, funcție de lungimea liniilor electrice și caracteristicile de material ale conductoarelor </w:t>
      </w:r>
    </w:p>
    <w:p w:rsidR="000A2176" w:rsidRDefault="000A2176" w:rsidP="000A2176">
      <w:pPr>
        <w:rPr>
          <w:rFonts w:asciiTheme="minorHAnsi" w:hAnsiTheme="minorHAnsi" w:cstheme="minorHAnsi"/>
        </w:rPr>
      </w:pPr>
      <w:r w:rsidRPr="00822019">
        <w:rPr>
          <w:rFonts w:asciiTheme="minorHAnsi" w:hAnsiTheme="minorHAnsi" w:cstheme="minorHAnsi"/>
        </w:rPr>
        <w:t>Calculul şi valoarea energiei consumate în conturul de bilanţ sunt prezentate în capitolul următor</w:t>
      </w:r>
    </w:p>
    <w:p w:rsidR="001E2EF6" w:rsidRPr="00822019" w:rsidRDefault="001E2EF6" w:rsidP="000A2176">
      <w:pPr>
        <w:rPr>
          <w:rFonts w:asciiTheme="minorHAnsi" w:hAnsiTheme="minorHAnsi" w:cstheme="minorHAnsi"/>
          <w:szCs w:val="24"/>
        </w:rPr>
      </w:pPr>
    </w:p>
    <w:p w:rsidR="00B05EC0" w:rsidRPr="00822019" w:rsidRDefault="00B05EC0" w:rsidP="00494044">
      <w:pPr>
        <w:pStyle w:val="Heading2"/>
        <w:rPr>
          <w:b w:val="0"/>
        </w:rPr>
      </w:pPr>
      <w:bookmarkStart w:id="25" w:name="_Toc510428305"/>
      <w:r w:rsidRPr="00822019">
        <w:t>4.2.</w:t>
      </w:r>
      <w:bookmarkStart w:id="26" w:name="bookmark29"/>
      <w:r w:rsidRPr="00822019">
        <w:rPr>
          <w:rStyle w:val="Heading60"/>
          <w:rFonts w:asciiTheme="minorHAnsi" w:hAnsiTheme="minorHAnsi" w:cstheme="minorHAnsi"/>
          <w:bCs w:val="0"/>
          <w:color w:val="2F5496" w:themeColor="accent1" w:themeShade="BF"/>
          <w:sz w:val="28"/>
          <w:szCs w:val="28"/>
        </w:rPr>
        <w:t xml:space="preserve"> </w:t>
      </w:r>
      <w:r w:rsidRPr="00822019">
        <w:rPr>
          <w:rStyle w:val="Heading60"/>
          <w:rFonts w:asciiTheme="minorHAnsi" w:hAnsiTheme="minorHAnsi" w:cstheme="minorHAnsi"/>
          <w:b/>
          <w:bCs w:val="0"/>
          <w:color w:val="2F5496" w:themeColor="accent1" w:themeShade="BF"/>
          <w:sz w:val="28"/>
          <w:szCs w:val="28"/>
        </w:rPr>
        <w:t>Energia consumată în cadrul conturului de bilanţ</w:t>
      </w:r>
      <w:bookmarkEnd w:id="26"/>
      <w:bookmarkEnd w:id="25"/>
    </w:p>
    <w:p w:rsidR="00305584" w:rsidRPr="00822019" w:rsidRDefault="00305584" w:rsidP="0030476F">
      <w:pPr>
        <w:rPr>
          <w:rFonts w:asciiTheme="minorHAnsi" w:hAnsiTheme="minorHAnsi" w:cstheme="minorHAnsi"/>
          <w:szCs w:val="24"/>
        </w:rPr>
      </w:pPr>
    </w:p>
    <w:p w:rsidR="00B05EC0" w:rsidRDefault="00B05EC0" w:rsidP="0011788A">
      <w:pPr>
        <w:pStyle w:val="Corptext9"/>
        <w:shd w:val="clear" w:color="auto" w:fill="auto"/>
        <w:spacing w:before="0" w:after="0" w:line="240" w:lineRule="auto"/>
        <w:ind w:right="20" w:firstLine="720"/>
        <w:jc w:val="both"/>
        <w:rPr>
          <w:rFonts w:asciiTheme="minorHAnsi" w:hAnsiTheme="minorHAnsi" w:cstheme="minorHAnsi"/>
          <w:sz w:val="24"/>
          <w:szCs w:val="24"/>
        </w:rPr>
      </w:pPr>
      <w:r w:rsidRPr="00822019">
        <w:rPr>
          <w:rFonts w:asciiTheme="minorHAnsi" w:hAnsiTheme="minorHAnsi" w:cstheme="minorHAnsi"/>
          <w:sz w:val="24"/>
          <w:szCs w:val="24"/>
        </w:rPr>
        <w:t>Pentru conturul analizat, se prezintă în tabelul următor situaţia actuală pentru puterile instalate/absorbite de către corpurile de iluminat aferente şi respectiv, energia consumată de acestea.</w:t>
      </w:r>
    </w:p>
    <w:p w:rsidR="00DA15DD" w:rsidRDefault="00DA15DD" w:rsidP="00DA15DD">
      <w:pPr>
        <w:pStyle w:val="Corptext9"/>
        <w:shd w:val="clear" w:color="auto" w:fill="auto"/>
        <w:spacing w:before="0" w:after="0" w:line="240" w:lineRule="auto"/>
        <w:ind w:right="20" w:firstLine="0"/>
        <w:jc w:val="both"/>
        <w:rPr>
          <w:rFonts w:asciiTheme="minorHAnsi" w:hAnsiTheme="minorHAnsi" w:cstheme="minorHAnsi"/>
          <w:sz w:val="24"/>
          <w:szCs w:val="24"/>
        </w:rPr>
      </w:pPr>
    </w:p>
    <w:p w:rsidR="001E2EF6" w:rsidRDefault="001E2EF6" w:rsidP="00DA15DD">
      <w:pPr>
        <w:pStyle w:val="Corptext9"/>
        <w:shd w:val="clear" w:color="auto" w:fill="auto"/>
        <w:spacing w:before="0" w:after="0" w:line="240" w:lineRule="auto"/>
        <w:ind w:right="20" w:firstLine="0"/>
        <w:jc w:val="both"/>
        <w:rPr>
          <w:rFonts w:asciiTheme="minorHAnsi" w:hAnsiTheme="minorHAnsi" w:cstheme="minorHAnsi"/>
          <w:sz w:val="24"/>
          <w:szCs w:val="24"/>
        </w:rPr>
      </w:pPr>
    </w:p>
    <w:p w:rsidR="001E2EF6" w:rsidRDefault="001E2EF6" w:rsidP="00DA15DD">
      <w:pPr>
        <w:pStyle w:val="Corptext9"/>
        <w:shd w:val="clear" w:color="auto" w:fill="auto"/>
        <w:spacing w:before="0" w:after="0" w:line="240" w:lineRule="auto"/>
        <w:ind w:right="20" w:firstLine="0"/>
        <w:jc w:val="both"/>
        <w:rPr>
          <w:rFonts w:asciiTheme="minorHAnsi" w:hAnsiTheme="minorHAnsi" w:cstheme="minorHAnsi"/>
          <w:sz w:val="24"/>
          <w:szCs w:val="24"/>
        </w:rPr>
      </w:pPr>
    </w:p>
    <w:p w:rsidR="001E2EF6" w:rsidRDefault="001E2EF6" w:rsidP="00DA15DD">
      <w:pPr>
        <w:pStyle w:val="Corptext9"/>
        <w:shd w:val="clear" w:color="auto" w:fill="auto"/>
        <w:spacing w:before="0" w:after="0" w:line="240" w:lineRule="auto"/>
        <w:ind w:right="20" w:firstLine="0"/>
        <w:jc w:val="both"/>
        <w:rPr>
          <w:rFonts w:asciiTheme="minorHAnsi" w:hAnsiTheme="minorHAnsi" w:cstheme="minorHAnsi"/>
          <w:sz w:val="24"/>
          <w:szCs w:val="24"/>
        </w:rPr>
      </w:pPr>
    </w:p>
    <w:tbl>
      <w:tblPr>
        <w:tblW w:w="9123" w:type="dxa"/>
        <w:tblLook w:val="04A0" w:firstRow="1" w:lastRow="0" w:firstColumn="1" w:lastColumn="0" w:noHBand="0" w:noVBand="1"/>
      </w:tblPr>
      <w:tblGrid>
        <w:gridCol w:w="1593"/>
        <w:gridCol w:w="4900"/>
        <w:gridCol w:w="1030"/>
        <w:gridCol w:w="1600"/>
      </w:tblGrid>
      <w:tr w:rsidR="008F279E" w:rsidRPr="008F279E" w:rsidTr="008F279E">
        <w:trPr>
          <w:trHeight w:val="630"/>
        </w:trPr>
        <w:tc>
          <w:tcPr>
            <w:tcW w:w="1593" w:type="dxa"/>
            <w:tcBorders>
              <w:top w:val="single" w:sz="8" w:space="0" w:color="auto"/>
              <w:left w:val="single" w:sz="8" w:space="0" w:color="auto"/>
              <w:bottom w:val="single" w:sz="8" w:space="0" w:color="auto"/>
              <w:right w:val="nil"/>
            </w:tcBorders>
            <w:shd w:val="clear" w:color="auto" w:fill="auto"/>
            <w:vAlign w:val="bottom"/>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lastRenderedPageBreak/>
              <w:t> </w:t>
            </w:r>
          </w:p>
        </w:tc>
        <w:tc>
          <w:tcPr>
            <w:tcW w:w="4900" w:type="dxa"/>
            <w:tcBorders>
              <w:top w:val="single" w:sz="8" w:space="0" w:color="auto"/>
              <w:left w:val="single" w:sz="8" w:space="0" w:color="auto"/>
              <w:bottom w:val="single" w:sz="8" w:space="0" w:color="auto"/>
              <w:right w:val="nil"/>
            </w:tcBorders>
            <w:shd w:val="clear" w:color="auto" w:fill="auto"/>
            <w:noWrap/>
            <w:vAlign w:val="bottom"/>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 </w:t>
            </w:r>
          </w:p>
        </w:tc>
        <w:tc>
          <w:tcPr>
            <w:tcW w:w="103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 </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TOTAL</w:t>
            </w:r>
          </w:p>
        </w:tc>
      </w:tr>
      <w:tr w:rsidR="008F279E" w:rsidRPr="008F279E" w:rsidTr="008F279E">
        <w:trPr>
          <w:trHeight w:val="300"/>
        </w:trPr>
        <w:tc>
          <w:tcPr>
            <w:tcW w:w="1593" w:type="dxa"/>
            <w:vMerge w:val="restart"/>
            <w:tcBorders>
              <w:top w:val="nil"/>
              <w:left w:val="single" w:sz="8" w:space="0" w:color="auto"/>
              <w:bottom w:val="single" w:sz="8" w:space="0" w:color="000000"/>
              <w:right w:val="nil"/>
            </w:tcBorders>
            <w:shd w:val="clear" w:color="auto" w:fill="auto"/>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Situatie existenta</w:t>
            </w: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utila flux luminos</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46,610</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utila sistem telegestiune</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0</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Pierderi energie in efect electromagnetic</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6,925</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Pierderi energie in efect Joule</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1,606</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consumata din retea</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55,142</w:t>
            </w:r>
          </w:p>
        </w:tc>
      </w:tr>
      <w:tr w:rsidR="008F279E" w:rsidRPr="008F279E" w:rsidTr="008F279E">
        <w:trPr>
          <w:trHeight w:val="32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8"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produsa in sistem fotovoltaic</w:t>
            </w:r>
          </w:p>
        </w:tc>
        <w:tc>
          <w:tcPr>
            <w:tcW w:w="1030" w:type="dxa"/>
            <w:tcBorders>
              <w:top w:val="nil"/>
              <w:left w:val="single" w:sz="8" w:space="0" w:color="auto"/>
              <w:bottom w:val="single" w:sz="8"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8"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0</w:t>
            </w:r>
          </w:p>
        </w:tc>
      </w:tr>
      <w:tr w:rsidR="008F279E" w:rsidRPr="008F279E" w:rsidTr="008F279E">
        <w:trPr>
          <w:trHeight w:val="300"/>
        </w:trPr>
        <w:tc>
          <w:tcPr>
            <w:tcW w:w="1593" w:type="dxa"/>
            <w:vMerge w:val="restart"/>
            <w:tcBorders>
              <w:top w:val="nil"/>
              <w:left w:val="single" w:sz="8" w:space="0" w:color="auto"/>
              <w:bottom w:val="single" w:sz="8" w:space="0" w:color="000000"/>
              <w:right w:val="nil"/>
            </w:tcBorders>
            <w:shd w:val="clear" w:color="auto" w:fill="auto"/>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Situatie ipotetic extinsa</w:t>
            </w: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utila flux luminos</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4B0C40" w:rsidP="008F279E">
            <w:pPr>
              <w:jc w:val="right"/>
              <w:rPr>
                <w:rFonts w:ascii="Arial" w:hAnsi="Arial" w:cs="Arial"/>
                <w:color w:val="000000"/>
                <w:szCs w:val="24"/>
                <w:lang w:val="en-US"/>
              </w:rPr>
            </w:pPr>
            <w:r>
              <w:rPr>
                <w:rFonts w:ascii="Arial" w:hAnsi="Arial" w:cs="Arial"/>
                <w:color w:val="000000"/>
                <w:szCs w:val="24"/>
                <w:lang w:val="en-US"/>
              </w:rPr>
              <w:t>106,059</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utila sistem telegestiune</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0</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Pierderi energie in efect electromagnetic</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4B0C40" w:rsidP="008F279E">
            <w:pPr>
              <w:jc w:val="right"/>
              <w:rPr>
                <w:rFonts w:ascii="Arial" w:hAnsi="Arial" w:cs="Arial"/>
                <w:color w:val="000000"/>
                <w:szCs w:val="24"/>
                <w:lang w:val="en-US"/>
              </w:rPr>
            </w:pPr>
            <w:r>
              <w:rPr>
                <w:rFonts w:ascii="Arial" w:hAnsi="Arial" w:cs="Arial"/>
                <w:color w:val="000000"/>
                <w:szCs w:val="24"/>
                <w:lang w:val="en-US"/>
              </w:rPr>
              <w:t>15,966</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Pierderi energie in efect Joule</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4B0C40" w:rsidP="004B0C40">
            <w:pPr>
              <w:jc w:val="right"/>
              <w:rPr>
                <w:rFonts w:ascii="Arial" w:hAnsi="Arial" w:cs="Arial"/>
                <w:color w:val="000000"/>
                <w:szCs w:val="24"/>
                <w:lang w:val="en-US"/>
              </w:rPr>
            </w:pPr>
            <w:r>
              <w:rPr>
                <w:rFonts w:ascii="Arial" w:hAnsi="Arial" w:cs="Arial"/>
                <w:color w:val="000000"/>
                <w:szCs w:val="24"/>
                <w:lang w:val="en-US"/>
              </w:rPr>
              <w:t>3,661</w:t>
            </w:r>
          </w:p>
        </w:tc>
      </w:tr>
      <w:tr w:rsidR="008F279E" w:rsidRPr="008F279E" w:rsidTr="008F279E">
        <w:trPr>
          <w:trHeight w:val="31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4"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consumata din retea</w:t>
            </w:r>
          </w:p>
        </w:tc>
        <w:tc>
          <w:tcPr>
            <w:tcW w:w="1030" w:type="dxa"/>
            <w:tcBorders>
              <w:top w:val="nil"/>
              <w:left w:val="single" w:sz="8" w:space="0" w:color="auto"/>
              <w:bottom w:val="single" w:sz="4"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4B0C40" w:rsidP="008F279E">
            <w:pPr>
              <w:jc w:val="right"/>
              <w:rPr>
                <w:rFonts w:ascii="Arial" w:hAnsi="Arial" w:cs="Arial"/>
                <w:color w:val="000000"/>
                <w:szCs w:val="24"/>
                <w:lang w:val="en-US"/>
              </w:rPr>
            </w:pPr>
            <w:r>
              <w:rPr>
                <w:rFonts w:ascii="Arial" w:hAnsi="Arial" w:cs="Arial"/>
                <w:color w:val="000000"/>
                <w:szCs w:val="24"/>
                <w:lang w:val="en-US"/>
              </w:rPr>
              <w:t>125,686</w:t>
            </w:r>
          </w:p>
        </w:tc>
      </w:tr>
      <w:tr w:rsidR="008F279E" w:rsidRPr="008F279E" w:rsidTr="008F279E">
        <w:trPr>
          <w:trHeight w:val="320"/>
        </w:trPr>
        <w:tc>
          <w:tcPr>
            <w:tcW w:w="1593" w:type="dxa"/>
            <w:vMerge/>
            <w:tcBorders>
              <w:top w:val="nil"/>
              <w:left w:val="single" w:sz="8" w:space="0" w:color="auto"/>
              <w:bottom w:val="single" w:sz="8" w:space="0" w:color="000000"/>
              <w:right w:val="nil"/>
            </w:tcBorders>
            <w:vAlign w:val="center"/>
            <w:hideMark/>
          </w:tcPr>
          <w:p w:rsidR="008F279E" w:rsidRPr="008F279E" w:rsidRDefault="008F279E" w:rsidP="008F279E">
            <w:pPr>
              <w:rPr>
                <w:rFonts w:ascii="Arial" w:hAnsi="Arial" w:cs="Arial"/>
                <w:color w:val="000000"/>
                <w:szCs w:val="24"/>
                <w:lang w:val="en-US"/>
              </w:rPr>
            </w:pPr>
          </w:p>
        </w:tc>
        <w:tc>
          <w:tcPr>
            <w:tcW w:w="4900" w:type="dxa"/>
            <w:tcBorders>
              <w:top w:val="nil"/>
              <w:left w:val="single" w:sz="8" w:space="0" w:color="auto"/>
              <w:bottom w:val="single" w:sz="8" w:space="0" w:color="auto"/>
              <w:right w:val="nil"/>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Energie produsa in sistem fotovoltaic</w:t>
            </w:r>
          </w:p>
        </w:tc>
        <w:tc>
          <w:tcPr>
            <w:tcW w:w="1030" w:type="dxa"/>
            <w:tcBorders>
              <w:top w:val="nil"/>
              <w:left w:val="single" w:sz="8" w:space="0" w:color="auto"/>
              <w:bottom w:val="single" w:sz="8" w:space="0" w:color="auto"/>
              <w:right w:val="single" w:sz="8" w:space="0" w:color="auto"/>
            </w:tcBorders>
            <w:shd w:val="clear" w:color="auto" w:fill="auto"/>
            <w:noWrap/>
            <w:vAlign w:val="center"/>
            <w:hideMark/>
          </w:tcPr>
          <w:p w:rsidR="008F279E" w:rsidRPr="008F279E" w:rsidRDefault="008F279E" w:rsidP="008F279E">
            <w:pPr>
              <w:jc w:val="center"/>
              <w:rPr>
                <w:rFonts w:ascii="Arial" w:hAnsi="Arial" w:cs="Arial"/>
                <w:color w:val="000000"/>
                <w:szCs w:val="24"/>
                <w:lang w:val="en-US"/>
              </w:rPr>
            </w:pPr>
            <w:r w:rsidRPr="008F279E">
              <w:rPr>
                <w:rFonts w:ascii="Arial" w:hAnsi="Arial" w:cs="Arial"/>
                <w:color w:val="000000"/>
                <w:szCs w:val="24"/>
                <w:lang w:val="en-US"/>
              </w:rPr>
              <w:t>kWh/an</w:t>
            </w:r>
          </w:p>
        </w:tc>
        <w:tc>
          <w:tcPr>
            <w:tcW w:w="1600" w:type="dxa"/>
            <w:tcBorders>
              <w:top w:val="nil"/>
              <w:left w:val="nil"/>
              <w:bottom w:val="single" w:sz="4" w:space="0" w:color="auto"/>
              <w:right w:val="single" w:sz="8" w:space="0" w:color="auto"/>
            </w:tcBorders>
            <w:shd w:val="clear" w:color="auto" w:fill="auto"/>
            <w:noWrap/>
            <w:vAlign w:val="bottom"/>
            <w:hideMark/>
          </w:tcPr>
          <w:p w:rsidR="008F279E" w:rsidRPr="008F279E" w:rsidRDefault="008F279E" w:rsidP="008F279E">
            <w:pPr>
              <w:jc w:val="right"/>
              <w:rPr>
                <w:rFonts w:ascii="Arial" w:hAnsi="Arial" w:cs="Arial"/>
                <w:color w:val="000000"/>
                <w:szCs w:val="24"/>
                <w:lang w:val="en-US"/>
              </w:rPr>
            </w:pPr>
            <w:r w:rsidRPr="008F279E">
              <w:rPr>
                <w:rFonts w:ascii="Arial" w:hAnsi="Arial" w:cs="Arial"/>
                <w:color w:val="000000"/>
                <w:szCs w:val="24"/>
                <w:lang w:val="en-US"/>
              </w:rPr>
              <w:t>0</w:t>
            </w:r>
          </w:p>
        </w:tc>
      </w:tr>
    </w:tbl>
    <w:p w:rsidR="00DA15DD" w:rsidRDefault="00DA15DD" w:rsidP="00DA15DD">
      <w:pPr>
        <w:pStyle w:val="Corptext9"/>
        <w:shd w:val="clear" w:color="auto" w:fill="auto"/>
        <w:spacing w:before="0" w:after="0" w:line="240" w:lineRule="auto"/>
        <w:ind w:right="20" w:firstLine="0"/>
        <w:jc w:val="both"/>
        <w:rPr>
          <w:rFonts w:asciiTheme="minorHAnsi" w:hAnsiTheme="minorHAnsi" w:cstheme="minorHAnsi"/>
          <w:sz w:val="24"/>
          <w:szCs w:val="24"/>
        </w:rPr>
      </w:pPr>
    </w:p>
    <w:p w:rsidR="006C0B09" w:rsidRPr="00DA15DD" w:rsidRDefault="006C0B09" w:rsidP="006C0B09">
      <w:pPr>
        <w:pStyle w:val="Corptext9"/>
        <w:shd w:val="clear" w:color="auto" w:fill="auto"/>
        <w:spacing w:before="0" w:after="0" w:line="240" w:lineRule="auto"/>
        <w:ind w:right="14" w:firstLine="662"/>
        <w:jc w:val="both"/>
        <w:rPr>
          <w:rFonts w:asciiTheme="minorHAnsi" w:hAnsiTheme="minorHAnsi" w:cstheme="minorHAnsi"/>
          <w:sz w:val="24"/>
          <w:szCs w:val="24"/>
        </w:rPr>
      </w:pPr>
      <w:r w:rsidRPr="00822019">
        <w:rPr>
          <w:rFonts w:asciiTheme="minorHAnsi" w:hAnsiTheme="minorHAnsi" w:cstheme="minorHAnsi"/>
          <w:sz w:val="24"/>
          <w:szCs w:val="24"/>
        </w:rPr>
        <w:t xml:space="preserve">Energia utilă în procesul tehnologic de iluminat public folosită în cadrul Conturului energetic total </w:t>
      </w:r>
      <w:r w:rsidR="008F279E">
        <w:rPr>
          <w:rFonts w:asciiTheme="minorHAnsi" w:hAnsiTheme="minorHAnsi" w:cstheme="minorHAnsi"/>
          <w:sz w:val="24"/>
          <w:szCs w:val="24"/>
        </w:rPr>
        <w:t>al</w:t>
      </w:r>
      <w:r w:rsidRPr="00DA15DD">
        <w:rPr>
          <w:rFonts w:asciiTheme="minorHAnsi" w:hAnsiTheme="minorHAnsi" w:cstheme="minorHAnsi"/>
          <w:sz w:val="24"/>
          <w:szCs w:val="24"/>
        </w:rPr>
        <w:t xml:space="preserve"> </w:t>
      </w:r>
      <w:r w:rsidR="00AF4924" w:rsidRPr="00DA15DD">
        <w:rPr>
          <w:rFonts w:asciiTheme="minorHAnsi" w:hAnsiTheme="minorHAnsi" w:cstheme="minorHAnsi"/>
          <w:sz w:val="24"/>
          <w:szCs w:val="24"/>
        </w:rPr>
        <w:t>Municipiul</w:t>
      </w:r>
      <w:r w:rsidR="003B5709" w:rsidRPr="00DA15DD">
        <w:rPr>
          <w:rFonts w:asciiTheme="minorHAnsi" w:hAnsiTheme="minorHAnsi" w:cstheme="minorHAnsi"/>
          <w:sz w:val="24"/>
          <w:szCs w:val="24"/>
        </w:rPr>
        <w:t xml:space="preserve">ui </w:t>
      </w:r>
      <w:r w:rsidR="004D4AF2">
        <w:rPr>
          <w:rFonts w:asciiTheme="minorHAnsi" w:hAnsiTheme="minorHAnsi" w:cstheme="minorHAnsi"/>
          <w:sz w:val="24"/>
          <w:szCs w:val="24"/>
        </w:rPr>
        <w:t>SFANTU GHEORGHE</w:t>
      </w:r>
      <w:r w:rsidRPr="00DA15DD">
        <w:rPr>
          <w:rFonts w:asciiTheme="minorHAnsi" w:hAnsiTheme="minorHAnsi" w:cstheme="minorHAnsi"/>
          <w:sz w:val="24"/>
          <w:szCs w:val="24"/>
        </w:rPr>
        <w:t xml:space="preserve"> </w:t>
      </w:r>
      <w:r w:rsidR="0064179D">
        <w:rPr>
          <w:rFonts w:asciiTheme="minorHAnsi" w:hAnsiTheme="minorHAnsi" w:cstheme="minorHAnsi"/>
          <w:sz w:val="24"/>
          <w:szCs w:val="24"/>
        </w:rPr>
        <w:t xml:space="preserve">– lot 4 - </w:t>
      </w:r>
      <w:r w:rsidRPr="00DA15DD">
        <w:rPr>
          <w:rFonts w:asciiTheme="minorHAnsi" w:hAnsiTheme="minorHAnsi" w:cstheme="minorHAnsi"/>
          <w:sz w:val="24"/>
          <w:szCs w:val="24"/>
        </w:rPr>
        <w:t xml:space="preserve">este de </w:t>
      </w:r>
      <w:r w:rsidR="0064179D">
        <w:rPr>
          <w:rFonts w:asciiTheme="minorHAnsi" w:hAnsiTheme="minorHAnsi" w:cstheme="minorHAnsi"/>
          <w:b/>
          <w:i/>
          <w:sz w:val="24"/>
          <w:szCs w:val="24"/>
        </w:rPr>
        <w:t>4</w:t>
      </w:r>
      <w:r w:rsidR="00DA15DD" w:rsidRPr="00DA15DD">
        <w:rPr>
          <w:rFonts w:asciiTheme="minorHAnsi" w:hAnsiTheme="minorHAnsi" w:cstheme="minorHAnsi"/>
          <w:b/>
          <w:i/>
          <w:sz w:val="24"/>
          <w:szCs w:val="24"/>
        </w:rPr>
        <w:t>6</w:t>
      </w:r>
      <w:r w:rsidRPr="00DA15DD">
        <w:rPr>
          <w:rFonts w:asciiTheme="minorHAnsi" w:hAnsiTheme="minorHAnsi" w:cstheme="minorHAnsi"/>
          <w:b/>
          <w:i/>
          <w:sz w:val="24"/>
          <w:szCs w:val="24"/>
        </w:rPr>
        <w:t xml:space="preserve"> MWh</w:t>
      </w:r>
      <w:r w:rsidRPr="00DA15DD">
        <w:rPr>
          <w:rFonts w:asciiTheme="minorHAnsi" w:hAnsiTheme="minorHAnsi" w:cstheme="minorHAnsi"/>
          <w:sz w:val="24"/>
          <w:szCs w:val="24"/>
        </w:rPr>
        <w:t xml:space="preserve"> şi este estimată conform inventarului infrastructurii sistemului de il</w:t>
      </w:r>
      <w:r w:rsidR="00A150D6" w:rsidRPr="00DA15DD">
        <w:rPr>
          <w:rFonts w:asciiTheme="minorHAnsi" w:hAnsiTheme="minorHAnsi" w:cstheme="minorHAnsi"/>
          <w:sz w:val="24"/>
          <w:szCs w:val="24"/>
        </w:rPr>
        <w:t xml:space="preserve">uminat public din luna </w:t>
      </w:r>
      <w:r w:rsidR="00AF4924" w:rsidRPr="00DA15DD">
        <w:rPr>
          <w:rFonts w:asciiTheme="minorHAnsi" w:hAnsiTheme="minorHAnsi" w:cstheme="minorHAnsi"/>
          <w:sz w:val="24"/>
          <w:szCs w:val="24"/>
        </w:rPr>
        <w:t>mai</w:t>
      </w:r>
      <w:r w:rsidRPr="00DA15DD">
        <w:rPr>
          <w:rFonts w:asciiTheme="minorHAnsi" w:hAnsiTheme="minorHAnsi" w:cstheme="minorHAnsi"/>
          <w:sz w:val="24"/>
          <w:szCs w:val="24"/>
        </w:rPr>
        <w:t xml:space="preserve"> 2018.</w:t>
      </w:r>
    </w:p>
    <w:p w:rsidR="00D610B3" w:rsidRPr="00822019" w:rsidRDefault="00D610B3" w:rsidP="006C0B09">
      <w:pPr>
        <w:pStyle w:val="Corptext9"/>
        <w:shd w:val="clear" w:color="auto" w:fill="auto"/>
        <w:spacing w:before="0" w:after="0" w:line="240" w:lineRule="auto"/>
        <w:ind w:right="14" w:firstLine="662"/>
        <w:jc w:val="both"/>
        <w:rPr>
          <w:rFonts w:asciiTheme="minorHAnsi" w:hAnsiTheme="minorHAnsi" w:cstheme="minorHAnsi"/>
          <w:sz w:val="24"/>
          <w:szCs w:val="24"/>
        </w:rPr>
      </w:pPr>
      <w:r w:rsidRPr="00DA15DD">
        <w:rPr>
          <w:rFonts w:asciiTheme="minorHAnsi" w:hAnsiTheme="minorHAnsi" w:cstheme="minorHAnsi"/>
          <w:sz w:val="24"/>
          <w:szCs w:val="24"/>
        </w:rPr>
        <w:t xml:space="preserve">In configuratia solicitata – Situatie ipotetic extinsa – situatie ce reprezinta acoperirea tuturor zonelor ce necesita sistem de iluminat public prin completare cu aparate de iluminat de acelasi tip cu cele existente energia utila necesara sistemului de iluminat public ar fi </w:t>
      </w:r>
      <w:r w:rsidR="004B0C40">
        <w:rPr>
          <w:rFonts w:asciiTheme="minorHAnsi" w:hAnsiTheme="minorHAnsi" w:cstheme="minorHAnsi"/>
          <w:b/>
          <w:i/>
          <w:sz w:val="24"/>
          <w:szCs w:val="24"/>
        </w:rPr>
        <w:t>106</w:t>
      </w:r>
      <w:r w:rsidRPr="00DA15DD">
        <w:rPr>
          <w:rFonts w:asciiTheme="minorHAnsi" w:hAnsiTheme="minorHAnsi" w:cstheme="minorHAnsi"/>
          <w:b/>
          <w:i/>
          <w:sz w:val="24"/>
          <w:szCs w:val="24"/>
        </w:rPr>
        <w:t xml:space="preserve"> MWh</w:t>
      </w:r>
      <w:r w:rsidRPr="00DA15DD">
        <w:rPr>
          <w:rFonts w:asciiTheme="minorHAnsi" w:hAnsiTheme="minorHAnsi" w:cstheme="minorHAnsi"/>
          <w:sz w:val="24"/>
          <w:szCs w:val="24"/>
        </w:rPr>
        <w:t>.</w:t>
      </w:r>
      <w:r w:rsidRPr="00822019">
        <w:rPr>
          <w:rFonts w:asciiTheme="minorHAnsi" w:hAnsiTheme="minorHAnsi" w:cstheme="minorHAnsi"/>
          <w:sz w:val="24"/>
          <w:szCs w:val="24"/>
        </w:rPr>
        <w:t xml:space="preserve"> </w:t>
      </w:r>
    </w:p>
    <w:p w:rsidR="006C0B09" w:rsidRPr="00822019" w:rsidRDefault="007E02BF" w:rsidP="006C0B09">
      <w:pPr>
        <w:pStyle w:val="Corptext9"/>
        <w:shd w:val="clear" w:color="auto" w:fill="auto"/>
        <w:spacing w:before="0" w:after="0" w:line="240" w:lineRule="auto"/>
        <w:ind w:right="14" w:firstLine="662"/>
        <w:jc w:val="both"/>
        <w:rPr>
          <w:rFonts w:asciiTheme="minorHAnsi" w:hAnsiTheme="minorHAnsi" w:cstheme="minorHAnsi"/>
          <w:sz w:val="24"/>
          <w:szCs w:val="24"/>
        </w:rPr>
      </w:pPr>
      <w:r w:rsidRPr="00822019">
        <w:rPr>
          <w:rFonts w:asciiTheme="minorHAnsi" w:hAnsiTheme="minorHAnsi" w:cstheme="minorHAnsi"/>
          <w:sz w:val="24"/>
          <w:szCs w:val="24"/>
        </w:rPr>
        <w:t>În lipsa măsurătorilor directe, a</w:t>
      </w:r>
      <w:r w:rsidR="006C0B09" w:rsidRPr="00822019">
        <w:rPr>
          <w:rFonts w:asciiTheme="minorHAnsi" w:hAnsiTheme="minorHAnsi" w:cstheme="minorHAnsi"/>
          <w:sz w:val="24"/>
          <w:szCs w:val="24"/>
        </w:rPr>
        <w:t xml:space="preserve">ceastă valoare este estimată ca valoare de referinţă teoretică de consum, </w:t>
      </w:r>
      <w:r w:rsidR="006C0B09" w:rsidRPr="00822019">
        <w:rPr>
          <w:rStyle w:val="Bodytext55pt"/>
          <w:rFonts w:asciiTheme="minorHAnsi" w:hAnsiTheme="minorHAnsi" w:cstheme="minorHAnsi"/>
          <w:sz w:val="24"/>
          <w:szCs w:val="24"/>
        </w:rPr>
        <w:t>pe baza capacităţii instalate</w:t>
      </w:r>
      <w:r w:rsidR="006C0B09" w:rsidRPr="00822019">
        <w:rPr>
          <w:rFonts w:asciiTheme="minorHAnsi" w:hAnsiTheme="minorHAnsi" w:cstheme="minorHAnsi"/>
          <w:sz w:val="24"/>
          <w:szCs w:val="24"/>
        </w:rPr>
        <w:t xml:space="preserve"> în sistemul de iluminat public şi a numărului mediu de ore de funcţionare anuală, de </w:t>
      </w:r>
      <w:r w:rsidR="00D610B3" w:rsidRPr="00822019">
        <w:rPr>
          <w:rFonts w:asciiTheme="minorHAnsi" w:hAnsiTheme="minorHAnsi" w:cstheme="minorHAnsi"/>
          <w:sz w:val="24"/>
          <w:szCs w:val="24"/>
        </w:rPr>
        <w:t>4379</w:t>
      </w:r>
      <w:r w:rsidR="006C0B09" w:rsidRPr="00822019">
        <w:rPr>
          <w:rFonts w:asciiTheme="minorHAnsi" w:hAnsiTheme="minorHAnsi" w:cstheme="minorHAnsi"/>
          <w:sz w:val="24"/>
          <w:szCs w:val="24"/>
        </w:rPr>
        <w:t xml:space="preserve"> ore/an</w:t>
      </w:r>
      <w:r w:rsidRPr="00822019">
        <w:rPr>
          <w:rFonts w:asciiTheme="minorHAnsi" w:hAnsiTheme="minorHAnsi" w:cstheme="minorHAnsi"/>
          <w:sz w:val="24"/>
          <w:szCs w:val="24"/>
        </w:rPr>
        <w:t xml:space="preserve"> (comunicat de administrația publică locală)</w:t>
      </w:r>
      <w:r w:rsidR="006C0B09" w:rsidRPr="00822019">
        <w:rPr>
          <w:rFonts w:asciiTheme="minorHAnsi" w:hAnsiTheme="minorHAnsi" w:cstheme="minorHAnsi"/>
          <w:sz w:val="24"/>
          <w:szCs w:val="24"/>
        </w:rPr>
        <w:t>.</w:t>
      </w:r>
    </w:p>
    <w:p w:rsidR="00034393" w:rsidRPr="00822019" w:rsidRDefault="00034393" w:rsidP="0011788A">
      <w:pPr>
        <w:rPr>
          <w:rFonts w:asciiTheme="minorHAnsi" w:hAnsiTheme="minorHAnsi" w:cstheme="minorHAnsi"/>
          <w:szCs w:val="24"/>
        </w:rPr>
      </w:pPr>
    </w:p>
    <w:p w:rsidR="002A519D" w:rsidRPr="00822019" w:rsidRDefault="002A519D" w:rsidP="00494044">
      <w:pPr>
        <w:pStyle w:val="Heading2"/>
      </w:pPr>
      <w:bookmarkStart w:id="27" w:name="_Toc510428306"/>
      <w:r w:rsidRPr="00822019">
        <w:t>4.3.Tabelul de bilanț și diagrama Sankey</w:t>
      </w:r>
      <w:bookmarkEnd w:id="27"/>
    </w:p>
    <w:p w:rsidR="004E42A0" w:rsidRPr="00822019" w:rsidRDefault="002A519D" w:rsidP="0011788A">
      <w:pPr>
        <w:rPr>
          <w:rFonts w:asciiTheme="minorHAnsi" w:hAnsiTheme="minorHAnsi" w:cstheme="minorHAnsi"/>
          <w:szCs w:val="24"/>
        </w:rPr>
      </w:pPr>
      <w:r w:rsidRPr="00822019">
        <w:rPr>
          <w:rFonts w:asciiTheme="minorHAnsi" w:hAnsiTheme="minorHAnsi" w:cstheme="minorHAnsi"/>
          <w:szCs w:val="24"/>
        </w:rPr>
        <w:t xml:space="preserve">În </w:t>
      </w:r>
      <w:r w:rsidR="00546E40" w:rsidRPr="00822019">
        <w:rPr>
          <w:rFonts w:asciiTheme="minorHAnsi" w:hAnsiTheme="minorHAnsi" w:cstheme="minorHAnsi"/>
          <w:szCs w:val="24"/>
        </w:rPr>
        <w:t>Anexa 1</w:t>
      </w:r>
      <w:r w:rsidRPr="00822019">
        <w:rPr>
          <w:rFonts w:asciiTheme="minorHAnsi" w:hAnsiTheme="minorHAnsi" w:cstheme="minorHAnsi"/>
          <w:szCs w:val="24"/>
        </w:rPr>
        <w:t xml:space="preserve"> </w:t>
      </w:r>
      <w:r w:rsidR="004E42A0" w:rsidRPr="00822019">
        <w:rPr>
          <w:rFonts w:asciiTheme="minorHAnsi" w:hAnsiTheme="minorHAnsi" w:cstheme="minorHAnsi"/>
          <w:szCs w:val="24"/>
        </w:rPr>
        <w:t>este redat</w:t>
      </w:r>
      <w:r w:rsidRPr="00822019">
        <w:rPr>
          <w:rFonts w:asciiTheme="minorHAnsi" w:hAnsiTheme="minorHAnsi" w:cstheme="minorHAnsi"/>
          <w:szCs w:val="24"/>
        </w:rPr>
        <w:t xml:space="preserve"> Bilanțul energetic</w:t>
      </w:r>
      <w:r w:rsidR="004E42A0" w:rsidRPr="00822019">
        <w:rPr>
          <w:rFonts w:asciiTheme="minorHAnsi" w:hAnsiTheme="minorHAnsi" w:cstheme="minorHAnsi"/>
          <w:szCs w:val="24"/>
        </w:rPr>
        <w:t xml:space="preserve"> real</w:t>
      </w:r>
      <w:r w:rsidRPr="00822019">
        <w:rPr>
          <w:rFonts w:asciiTheme="minorHAnsi" w:hAnsiTheme="minorHAnsi" w:cstheme="minorHAnsi"/>
          <w:szCs w:val="24"/>
        </w:rPr>
        <w:t xml:space="preserve"> sub formă tabelară și su</w:t>
      </w:r>
      <w:r w:rsidR="004E42A0" w:rsidRPr="00822019">
        <w:rPr>
          <w:rFonts w:asciiTheme="minorHAnsi" w:hAnsiTheme="minorHAnsi" w:cstheme="minorHAnsi"/>
          <w:szCs w:val="24"/>
        </w:rPr>
        <w:t>b forma dagramei Sankey.</w:t>
      </w:r>
    </w:p>
    <w:p w:rsidR="00E92583" w:rsidRPr="00822019" w:rsidRDefault="00034393" w:rsidP="00494044">
      <w:pPr>
        <w:pStyle w:val="Heading1"/>
      </w:pPr>
      <w:bookmarkStart w:id="28" w:name="_Toc510428307"/>
      <w:r w:rsidRPr="00822019">
        <w:t>5.MĂSURI  PENTRU  REDUCEREA  CONSUMULUI  DE  ENERGIE</w:t>
      </w:r>
      <w:bookmarkEnd w:id="28"/>
    </w:p>
    <w:p w:rsidR="00E92583" w:rsidRPr="00822019" w:rsidRDefault="00E92583" w:rsidP="0011788A">
      <w:pPr>
        <w:rPr>
          <w:rFonts w:asciiTheme="minorHAnsi" w:hAnsiTheme="minorHAnsi" w:cstheme="minorHAnsi"/>
          <w:szCs w:val="24"/>
        </w:rPr>
      </w:pPr>
    </w:p>
    <w:p w:rsidR="00034393" w:rsidRPr="00822019" w:rsidRDefault="00034393" w:rsidP="0064179D">
      <w:pPr>
        <w:ind w:firstLine="720"/>
        <w:jc w:val="both"/>
        <w:rPr>
          <w:rFonts w:asciiTheme="minorHAnsi" w:hAnsiTheme="minorHAnsi" w:cstheme="minorHAnsi"/>
        </w:rPr>
      </w:pPr>
      <w:r w:rsidRPr="00822019">
        <w:rPr>
          <w:rFonts w:asciiTheme="minorHAnsi" w:hAnsiTheme="minorHAnsi" w:cstheme="minorHAnsi"/>
        </w:rPr>
        <w:t xml:space="preserve">Măsurile de îmbunătăţire a eficienţei energetice propuse în cadrul acestui </w:t>
      </w:r>
      <w:r w:rsidRPr="00822019">
        <w:rPr>
          <w:rFonts w:asciiTheme="minorHAnsi" w:hAnsiTheme="minorHAnsi" w:cstheme="minorHAnsi"/>
          <w:lang w:val="en-US"/>
        </w:rPr>
        <w:t xml:space="preserve">Audit </w:t>
      </w:r>
      <w:r w:rsidRPr="00822019">
        <w:rPr>
          <w:rFonts w:asciiTheme="minorHAnsi" w:hAnsiTheme="minorHAnsi" w:cstheme="minorHAnsi"/>
        </w:rPr>
        <w:t>nu se vor aplica zonelor modernizate prin fonduri europene, acestea fiind excluse din conturul de proiect.</w:t>
      </w:r>
    </w:p>
    <w:p w:rsidR="00185F26" w:rsidRPr="00822019" w:rsidRDefault="002A519D" w:rsidP="0064179D">
      <w:pPr>
        <w:ind w:firstLine="720"/>
        <w:jc w:val="both"/>
        <w:rPr>
          <w:rFonts w:asciiTheme="minorHAnsi" w:hAnsiTheme="minorHAnsi" w:cstheme="minorHAnsi"/>
        </w:rPr>
      </w:pPr>
      <w:r w:rsidRPr="00822019">
        <w:rPr>
          <w:rFonts w:asciiTheme="minorHAnsi" w:hAnsiTheme="minorHAnsi" w:cstheme="minorHAnsi"/>
        </w:rPr>
        <w:t>Reducerea consumului de energie este de dorit și se poate aplica DOAR în logica rezultatului specific: iluminarea căilor de circulație potrivit cerințelor standardului în vigoare.</w:t>
      </w:r>
    </w:p>
    <w:p w:rsidR="002A519D" w:rsidRPr="00822019" w:rsidRDefault="002A519D" w:rsidP="0064179D">
      <w:pPr>
        <w:ind w:firstLine="720"/>
        <w:jc w:val="both"/>
        <w:rPr>
          <w:rFonts w:asciiTheme="minorHAnsi" w:hAnsiTheme="minorHAnsi" w:cstheme="minorHAnsi"/>
        </w:rPr>
      </w:pPr>
      <w:r w:rsidRPr="00822019">
        <w:rPr>
          <w:rFonts w:asciiTheme="minorHAnsi" w:hAnsiTheme="minorHAnsi" w:cstheme="minorHAnsi"/>
        </w:rPr>
        <w:t>În situația în care standardul de iluminat nu este respectat, total sau parțial, se vor simula măsurile obligatorii de satisfacere a cerințelor standardului folosind tehnologia existentă pe conturul energetic definit.</w:t>
      </w:r>
    </w:p>
    <w:p w:rsidR="00A807B0" w:rsidRPr="00822019" w:rsidRDefault="00A807B0" w:rsidP="0064179D">
      <w:pPr>
        <w:ind w:firstLine="720"/>
        <w:jc w:val="both"/>
        <w:rPr>
          <w:rFonts w:asciiTheme="minorHAnsi" w:hAnsiTheme="minorHAnsi" w:cstheme="minorHAnsi"/>
        </w:rPr>
      </w:pPr>
      <w:r w:rsidRPr="00822019">
        <w:rPr>
          <w:rFonts w:asciiTheme="minorHAnsi" w:hAnsiTheme="minorHAnsi" w:cstheme="minorHAnsi"/>
        </w:rPr>
        <w:t>Sistemul de referință din perspectiva energetică va fi dat de :</w:t>
      </w:r>
    </w:p>
    <w:p w:rsidR="00A807B0" w:rsidRPr="00822019" w:rsidRDefault="00A807B0" w:rsidP="0064179D">
      <w:pPr>
        <w:pStyle w:val="ListParagraph"/>
        <w:numPr>
          <w:ilvl w:val="0"/>
          <w:numId w:val="4"/>
        </w:numPr>
        <w:jc w:val="both"/>
        <w:rPr>
          <w:rFonts w:asciiTheme="minorHAnsi" w:hAnsiTheme="minorHAnsi" w:cstheme="minorHAnsi"/>
        </w:rPr>
      </w:pPr>
      <w:r w:rsidRPr="00822019">
        <w:rPr>
          <w:rFonts w:asciiTheme="minorHAnsi" w:hAnsiTheme="minorHAnsi" w:cstheme="minorHAnsi"/>
        </w:rPr>
        <w:lastRenderedPageBreak/>
        <w:t xml:space="preserve">consumul actual măsurat în punctele specifice, dacă sunt satisfăcute în totalitate </w:t>
      </w:r>
    </w:p>
    <w:p w:rsidR="00A807B0" w:rsidRPr="00822019" w:rsidRDefault="00A807B0" w:rsidP="0064179D">
      <w:pPr>
        <w:pStyle w:val="ListParagraph"/>
        <w:ind w:firstLine="720"/>
        <w:jc w:val="both"/>
        <w:rPr>
          <w:rFonts w:asciiTheme="minorHAnsi" w:hAnsiTheme="minorHAnsi" w:cstheme="minorHAnsi"/>
        </w:rPr>
      </w:pPr>
      <w:r w:rsidRPr="00822019">
        <w:rPr>
          <w:rFonts w:asciiTheme="minorHAnsi" w:hAnsiTheme="minorHAnsi" w:cstheme="minorHAnsi"/>
        </w:rPr>
        <w:t>cerințele SR EN 13201:2015</w:t>
      </w:r>
    </w:p>
    <w:p w:rsidR="00A807B0" w:rsidRPr="00822019" w:rsidRDefault="00A807B0" w:rsidP="0064179D">
      <w:pPr>
        <w:pStyle w:val="ListParagraph"/>
        <w:numPr>
          <w:ilvl w:val="0"/>
          <w:numId w:val="4"/>
        </w:numPr>
        <w:jc w:val="both"/>
        <w:rPr>
          <w:rFonts w:asciiTheme="minorHAnsi" w:hAnsiTheme="minorHAnsi" w:cstheme="minorHAnsi"/>
        </w:rPr>
      </w:pPr>
      <w:r w:rsidRPr="00822019">
        <w:rPr>
          <w:rFonts w:asciiTheme="minorHAnsi" w:hAnsiTheme="minorHAnsi" w:cstheme="minorHAnsi"/>
        </w:rPr>
        <w:t xml:space="preserve">consumul actualizat prin simularea completărilor și măsurilor de aducere la nivelul </w:t>
      </w:r>
    </w:p>
    <w:p w:rsidR="00A807B0" w:rsidRPr="00822019" w:rsidRDefault="00A807B0" w:rsidP="0064179D">
      <w:pPr>
        <w:pStyle w:val="ListParagraph"/>
        <w:ind w:firstLine="720"/>
        <w:jc w:val="both"/>
        <w:rPr>
          <w:rFonts w:asciiTheme="minorHAnsi" w:hAnsiTheme="minorHAnsi" w:cstheme="minorHAnsi"/>
        </w:rPr>
      </w:pPr>
      <w:r w:rsidRPr="00822019">
        <w:rPr>
          <w:rFonts w:asciiTheme="minorHAnsi" w:hAnsiTheme="minorHAnsi" w:cstheme="minorHAnsi"/>
        </w:rPr>
        <w:t xml:space="preserve">SR EN 13201:2015, folosind tehnologia deja existentă, dacă în momentul actual cerințele </w:t>
      </w:r>
    </w:p>
    <w:p w:rsidR="00A807B0" w:rsidRPr="00822019" w:rsidRDefault="00A807B0" w:rsidP="0064179D">
      <w:pPr>
        <w:pStyle w:val="ListParagraph"/>
        <w:ind w:firstLine="720"/>
        <w:jc w:val="both"/>
        <w:rPr>
          <w:rFonts w:asciiTheme="minorHAnsi" w:hAnsiTheme="minorHAnsi" w:cstheme="minorHAnsi"/>
        </w:rPr>
      </w:pPr>
      <w:r w:rsidRPr="00822019">
        <w:rPr>
          <w:rFonts w:asciiTheme="minorHAnsi" w:hAnsiTheme="minorHAnsi" w:cstheme="minorHAnsi"/>
        </w:rPr>
        <w:t>standardului nu sunt satisfăcute, total sau parți</w:t>
      </w:r>
      <w:r w:rsidR="009F41C1" w:rsidRPr="00822019">
        <w:rPr>
          <w:rFonts w:asciiTheme="minorHAnsi" w:hAnsiTheme="minorHAnsi" w:cstheme="minorHAnsi"/>
        </w:rPr>
        <w:t>a</w:t>
      </w:r>
      <w:r w:rsidRPr="00822019">
        <w:rPr>
          <w:rFonts w:asciiTheme="minorHAnsi" w:hAnsiTheme="minorHAnsi" w:cstheme="minorHAnsi"/>
        </w:rPr>
        <w:t>l</w:t>
      </w:r>
    </w:p>
    <w:p w:rsidR="00A807B0" w:rsidRPr="00822019" w:rsidRDefault="00A807B0" w:rsidP="00034393">
      <w:pPr>
        <w:ind w:firstLine="720"/>
        <w:rPr>
          <w:rFonts w:asciiTheme="minorHAnsi" w:hAnsiTheme="minorHAnsi" w:cstheme="minorHAnsi"/>
        </w:rPr>
      </w:pPr>
    </w:p>
    <w:p w:rsidR="00034393" w:rsidRPr="00822019" w:rsidRDefault="00034393" w:rsidP="00494044">
      <w:pPr>
        <w:pStyle w:val="Heading2"/>
      </w:pPr>
      <w:bookmarkStart w:id="29" w:name="_Toc510428308"/>
      <w:r w:rsidRPr="00822019">
        <w:t>5.1. Potențialul  de  economisire  a  energiei</w:t>
      </w:r>
      <w:bookmarkEnd w:id="29"/>
    </w:p>
    <w:p w:rsidR="00E92583" w:rsidRPr="00822019" w:rsidRDefault="00034393" w:rsidP="0011788A">
      <w:pPr>
        <w:rPr>
          <w:rFonts w:asciiTheme="minorHAnsi" w:hAnsiTheme="minorHAnsi" w:cstheme="minorHAnsi"/>
          <w:szCs w:val="24"/>
        </w:rPr>
      </w:pPr>
      <w:r w:rsidRPr="00822019">
        <w:rPr>
          <w:rFonts w:asciiTheme="minorHAnsi" w:hAnsiTheme="minorHAnsi" w:cstheme="minorHAnsi"/>
          <w:szCs w:val="24"/>
        </w:rPr>
        <w:tab/>
        <w:t>Potențialul de economisire a energiei electrice consumate de sistemul de iluminat public pentru care s-a def</w:t>
      </w:r>
      <w:r w:rsidR="00572B88" w:rsidRPr="00822019">
        <w:rPr>
          <w:rFonts w:asciiTheme="minorHAnsi" w:hAnsiTheme="minorHAnsi" w:cstheme="minorHAnsi"/>
          <w:szCs w:val="24"/>
        </w:rPr>
        <w:t>i</w:t>
      </w:r>
      <w:r w:rsidRPr="00822019">
        <w:rPr>
          <w:rFonts w:asciiTheme="minorHAnsi" w:hAnsiTheme="minorHAnsi" w:cstheme="minorHAnsi"/>
          <w:szCs w:val="24"/>
        </w:rPr>
        <w:t>nit conturul energetic este dat de:</w:t>
      </w:r>
    </w:p>
    <w:p w:rsidR="00034393" w:rsidRPr="00822019" w:rsidRDefault="00034393" w:rsidP="00034393">
      <w:pPr>
        <w:pStyle w:val="ListParagraph"/>
        <w:numPr>
          <w:ilvl w:val="0"/>
          <w:numId w:val="15"/>
        </w:numPr>
        <w:rPr>
          <w:rFonts w:asciiTheme="minorHAnsi" w:hAnsiTheme="minorHAnsi" w:cstheme="minorHAnsi"/>
          <w:i/>
          <w:szCs w:val="24"/>
        </w:rPr>
      </w:pPr>
      <w:r w:rsidRPr="00822019">
        <w:rPr>
          <w:rFonts w:asciiTheme="minorHAnsi" w:hAnsiTheme="minorHAnsi" w:cstheme="minorHAnsi"/>
          <w:i/>
          <w:szCs w:val="24"/>
        </w:rPr>
        <w:t>folosirea tehnologiei de iluminat exterior cu surse LED</w:t>
      </w:r>
    </w:p>
    <w:p w:rsidR="00D9089C" w:rsidRPr="00822019" w:rsidRDefault="00D9089C" w:rsidP="00D9089C">
      <w:pPr>
        <w:pStyle w:val="ListParagraph"/>
        <w:numPr>
          <w:ilvl w:val="0"/>
          <w:numId w:val="4"/>
        </w:numPr>
        <w:ind w:hanging="360"/>
        <w:rPr>
          <w:rFonts w:asciiTheme="minorHAnsi" w:hAnsiTheme="minorHAnsi" w:cstheme="minorHAnsi"/>
          <w:szCs w:val="24"/>
        </w:rPr>
      </w:pPr>
      <w:r w:rsidRPr="00822019">
        <w:rPr>
          <w:rFonts w:asciiTheme="minorHAnsi" w:hAnsiTheme="minorHAnsi" w:cstheme="minorHAnsi"/>
          <w:szCs w:val="24"/>
        </w:rPr>
        <w:t>se va folosi o putere instalată mai mică pentru obținerea parametrilor luminotehnici minim recomandați în standard, rezultând o energie utilă radiației luminoase mai mică decât în situația actuală</w:t>
      </w:r>
    </w:p>
    <w:p w:rsidR="00D9089C" w:rsidRPr="00822019" w:rsidRDefault="00D9089C" w:rsidP="00D9089C">
      <w:pPr>
        <w:pStyle w:val="ListParagraph"/>
        <w:numPr>
          <w:ilvl w:val="0"/>
          <w:numId w:val="4"/>
        </w:numPr>
        <w:ind w:hanging="360"/>
        <w:rPr>
          <w:rFonts w:asciiTheme="minorHAnsi" w:hAnsiTheme="minorHAnsi" w:cstheme="minorHAnsi"/>
          <w:szCs w:val="24"/>
        </w:rPr>
      </w:pPr>
      <w:r w:rsidRPr="00822019">
        <w:rPr>
          <w:rFonts w:asciiTheme="minorHAnsi" w:hAnsiTheme="minorHAnsi" w:cstheme="minorHAnsi"/>
          <w:szCs w:val="24"/>
        </w:rPr>
        <w:t>se diminuează la maximum pierderile de natură electromagnetică din componentele corpurilor ce folosesc surse cu descărcări în gaze</w:t>
      </w:r>
    </w:p>
    <w:p w:rsidR="00982DAB" w:rsidRPr="00822019" w:rsidRDefault="00982DAB" w:rsidP="00D9089C">
      <w:pPr>
        <w:pStyle w:val="ListParagraph"/>
        <w:numPr>
          <w:ilvl w:val="0"/>
          <w:numId w:val="4"/>
        </w:numPr>
        <w:ind w:hanging="360"/>
        <w:rPr>
          <w:rFonts w:asciiTheme="minorHAnsi" w:hAnsiTheme="minorHAnsi" w:cstheme="minorHAnsi"/>
          <w:szCs w:val="24"/>
        </w:rPr>
      </w:pPr>
      <w:r w:rsidRPr="00822019">
        <w:rPr>
          <w:rFonts w:asciiTheme="minorHAnsi" w:hAnsiTheme="minorHAnsi" w:cstheme="minorHAnsi"/>
          <w:szCs w:val="24"/>
        </w:rPr>
        <w:t>datorită unor puteri absorbite inferioare, pierderile de natură termică vor scădea semnificativ</w:t>
      </w:r>
    </w:p>
    <w:p w:rsidR="00D9089C" w:rsidRPr="00822019" w:rsidRDefault="00D9089C" w:rsidP="00D9089C">
      <w:pPr>
        <w:pStyle w:val="ListParagraph"/>
        <w:rPr>
          <w:rFonts w:asciiTheme="minorHAnsi" w:hAnsiTheme="minorHAnsi" w:cstheme="minorHAnsi"/>
          <w:szCs w:val="24"/>
        </w:rPr>
      </w:pPr>
    </w:p>
    <w:p w:rsidR="00470B61" w:rsidRPr="00822019" w:rsidRDefault="00470B61" w:rsidP="00034393">
      <w:pPr>
        <w:pStyle w:val="ListParagraph"/>
        <w:numPr>
          <w:ilvl w:val="0"/>
          <w:numId w:val="15"/>
        </w:numPr>
        <w:rPr>
          <w:rFonts w:asciiTheme="minorHAnsi" w:hAnsiTheme="minorHAnsi" w:cstheme="minorHAnsi"/>
          <w:i/>
          <w:szCs w:val="24"/>
        </w:rPr>
      </w:pPr>
      <w:r w:rsidRPr="00822019">
        <w:rPr>
          <w:rFonts w:asciiTheme="minorHAnsi" w:hAnsiTheme="minorHAnsi" w:cstheme="minorHAnsi"/>
          <w:i/>
          <w:szCs w:val="24"/>
        </w:rPr>
        <w:t>identificarea în interiorul conturului energetic al căilor de circulație care se modifică semnificativ pe timpul nopții din perspectiva traficului</w:t>
      </w:r>
    </w:p>
    <w:p w:rsidR="00470B61" w:rsidRPr="00822019" w:rsidRDefault="00470B61" w:rsidP="00470B61">
      <w:pPr>
        <w:pStyle w:val="ListParagraph"/>
        <w:numPr>
          <w:ilvl w:val="0"/>
          <w:numId w:val="4"/>
        </w:numPr>
        <w:ind w:hanging="360"/>
        <w:rPr>
          <w:rFonts w:asciiTheme="minorHAnsi" w:hAnsiTheme="minorHAnsi" w:cstheme="minorHAnsi"/>
          <w:szCs w:val="24"/>
        </w:rPr>
      </w:pPr>
      <w:r w:rsidRPr="00822019">
        <w:rPr>
          <w:rFonts w:asciiTheme="minorHAnsi" w:hAnsiTheme="minorHAnsi" w:cstheme="minorHAnsi"/>
          <w:szCs w:val="24"/>
        </w:rPr>
        <w:t>stabilirea unei clase de iluminat inferioare permite și justifică măsuri de dimming (reducerea fluxului luminos util, cu păstrarea condițiilor din standard referitoare la uniformități, orbire și raportul de zona alăturată), care implică reduceri ale energiei utile</w:t>
      </w:r>
    </w:p>
    <w:p w:rsidR="00470B61" w:rsidRPr="00822019" w:rsidRDefault="00470B61" w:rsidP="00470B61">
      <w:pPr>
        <w:pStyle w:val="ListParagraph"/>
        <w:rPr>
          <w:rFonts w:asciiTheme="minorHAnsi" w:hAnsiTheme="minorHAnsi" w:cstheme="minorHAnsi"/>
          <w:szCs w:val="24"/>
        </w:rPr>
      </w:pPr>
    </w:p>
    <w:p w:rsidR="00D9089C" w:rsidRPr="00822019" w:rsidRDefault="00D9089C" w:rsidP="00034393">
      <w:pPr>
        <w:pStyle w:val="ListParagraph"/>
        <w:numPr>
          <w:ilvl w:val="0"/>
          <w:numId w:val="15"/>
        </w:numPr>
        <w:rPr>
          <w:rFonts w:asciiTheme="minorHAnsi" w:hAnsiTheme="minorHAnsi" w:cstheme="minorHAnsi"/>
          <w:i/>
          <w:szCs w:val="24"/>
        </w:rPr>
      </w:pPr>
      <w:r w:rsidRPr="00822019">
        <w:rPr>
          <w:rFonts w:asciiTheme="minorHAnsi" w:hAnsiTheme="minorHAnsi" w:cstheme="minorHAnsi"/>
          <w:i/>
          <w:szCs w:val="24"/>
        </w:rPr>
        <w:t>proiectarea și implementarea unui sistem de telemanagement al iluminatului</w:t>
      </w:r>
    </w:p>
    <w:p w:rsidR="00D9089C" w:rsidRPr="00822019" w:rsidRDefault="00D9089C" w:rsidP="00D9089C">
      <w:pPr>
        <w:pStyle w:val="ListParagraph"/>
        <w:numPr>
          <w:ilvl w:val="0"/>
          <w:numId w:val="4"/>
        </w:numPr>
        <w:ind w:hanging="360"/>
        <w:rPr>
          <w:rFonts w:asciiTheme="minorHAnsi" w:hAnsiTheme="minorHAnsi" w:cstheme="minorHAnsi"/>
          <w:szCs w:val="24"/>
        </w:rPr>
      </w:pPr>
      <w:r w:rsidRPr="00822019">
        <w:rPr>
          <w:rFonts w:asciiTheme="minorHAnsi" w:hAnsiTheme="minorHAnsi" w:cstheme="minorHAnsi"/>
          <w:szCs w:val="24"/>
        </w:rPr>
        <w:t>apar economii suplimentare de energie prin măsuri de dimming și păstrarea funcționării iluminatului în limitele programului autorizat</w:t>
      </w:r>
    </w:p>
    <w:p w:rsidR="00572B88" w:rsidRPr="00822019" w:rsidRDefault="00572B88" w:rsidP="00D9089C">
      <w:pPr>
        <w:pStyle w:val="ListParagraph"/>
        <w:numPr>
          <w:ilvl w:val="0"/>
          <w:numId w:val="4"/>
        </w:numPr>
        <w:ind w:hanging="360"/>
        <w:rPr>
          <w:rFonts w:asciiTheme="minorHAnsi" w:hAnsiTheme="minorHAnsi" w:cstheme="minorHAnsi"/>
          <w:szCs w:val="24"/>
        </w:rPr>
      </w:pPr>
      <w:r w:rsidRPr="00822019">
        <w:rPr>
          <w:rFonts w:asciiTheme="minorHAnsi" w:hAnsiTheme="minorHAnsi" w:cstheme="minorHAnsi"/>
          <w:szCs w:val="24"/>
        </w:rPr>
        <w:t xml:space="preserve">Observații: </w:t>
      </w:r>
    </w:p>
    <w:p w:rsidR="00572B88" w:rsidRPr="00822019" w:rsidRDefault="00572B88" w:rsidP="00572B88">
      <w:pPr>
        <w:pStyle w:val="ListParagraph"/>
        <w:numPr>
          <w:ilvl w:val="0"/>
          <w:numId w:val="16"/>
        </w:numPr>
        <w:rPr>
          <w:rFonts w:asciiTheme="minorHAnsi" w:hAnsiTheme="minorHAnsi" w:cstheme="minorHAnsi"/>
          <w:szCs w:val="24"/>
        </w:rPr>
      </w:pPr>
      <w:r w:rsidRPr="00822019">
        <w:rPr>
          <w:rFonts w:asciiTheme="minorHAnsi" w:hAnsiTheme="minorHAnsi" w:cstheme="minorHAnsi"/>
          <w:szCs w:val="24"/>
        </w:rPr>
        <w:t>în acest sens, este obligatoriu ca tehnologia de iluminat cu LED să fie eficientă nu doar optic ci și din perspectiva conectivității și comunicării, prin completarea cu drivere care să permită acest lucru</w:t>
      </w:r>
    </w:p>
    <w:p w:rsidR="00470B61" w:rsidRPr="00822019" w:rsidRDefault="00572B88" w:rsidP="0064179D">
      <w:pPr>
        <w:pStyle w:val="ListParagraph"/>
        <w:numPr>
          <w:ilvl w:val="0"/>
          <w:numId w:val="16"/>
        </w:numPr>
        <w:jc w:val="both"/>
        <w:rPr>
          <w:rFonts w:asciiTheme="minorHAnsi" w:hAnsiTheme="minorHAnsi" w:cstheme="minorHAnsi"/>
          <w:szCs w:val="24"/>
        </w:rPr>
      </w:pPr>
      <w:r w:rsidRPr="00822019">
        <w:rPr>
          <w:rFonts w:asciiTheme="minorHAnsi" w:hAnsiTheme="minorHAnsi" w:cstheme="minorHAnsi"/>
          <w:szCs w:val="24"/>
        </w:rPr>
        <w:t>recomandăm ca pentru o adaptabilitate crescută la cerințele de conctivitate și comunicare, corpurile de iluminat să fie prevăzute cu intefețe fizice care să faciliteze acest lucru</w:t>
      </w:r>
    </w:p>
    <w:p w:rsidR="00470B61" w:rsidRPr="00822019" w:rsidRDefault="00470B61" w:rsidP="0064179D">
      <w:pPr>
        <w:pStyle w:val="ListParagraph"/>
        <w:jc w:val="both"/>
        <w:rPr>
          <w:rFonts w:asciiTheme="minorHAnsi" w:hAnsiTheme="minorHAnsi" w:cstheme="minorHAnsi"/>
          <w:szCs w:val="24"/>
        </w:rPr>
      </w:pPr>
    </w:p>
    <w:p w:rsidR="00D9089C" w:rsidRPr="00822019" w:rsidRDefault="00034393" w:rsidP="0064179D">
      <w:pPr>
        <w:pStyle w:val="ListParagraph"/>
        <w:numPr>
          <w:ilvl w:val="0"/>
          <w:numId w:val="15"/>
        </w:numPr>
        <w:jc w:val="both"/>
        <w:rPr>
          <w:rFonts w:asciiTheme="minorHAnsi" w:hAnsiTheme="minorHAnsi" w:cstheme="minorHAnsi"/>
          <w:i/>
          <w:szCs w:val="24"/>
        </w:rPr>
      </w:pPr>
      <w:r w:rsidRPr="00822019">
        <w:rPr>
          <w:rFonts w:asciiTheme="minorHAnsi" w:hAnsiTheme="minorHAnsi" w:cstheme="minorHAnsi"/>
          <w:i/>
          <w:szCs w:val="24"/>
        </w:rPr>
        <w:t>capacitatea de reproiectare a sistemului în acord cu prevederile standardului SR EN 13201:2015</w:t>
      </w:r>
    </w:p>
    <w:p w:rsidR="00034393" w:rsidRPr="00822019" w:rsidRDefault="00D9089C" w:rsidP="0064179D">
      <w:pPr>
        <w:pStyle w:val="ListParagraph"/>
        <w:jc w:val="both"/>
        <w:rPr>
          <w:rFonts w:asciiTheme="minorHAnsi" w:hAnsiTheme="minorHAnsi" w:cstheme="minorHAnsi"/>
          <w:szCs w:val="24"/>
        </w:rPr>
      </w:pPr>
      <w:r w:rsidRPr="00822019">
        <w:rPr>
          <w:rFonts w:asciiTheme="minorHAnsi" w:hAnsiTheme="minorHAnsi" w:cstheme="minorHAnsi"/>
          <w:szCs w:val="24"/>
        </w:rPr>
        <w:t>-</w:t>
      </w:r>
      <w:r w:rsidR="00034393" w:rsidRPr="00822019">
        <w:rPr>
          <w:rFonts w:asciiTheme="minorHAnsi" w:hAnsiTheme="minorHAnsi" w:cstheme="minorHAnsi"/>
          <w:szCs w:val="24"/>
        </w:rPr>
        <w:t xml:space="preserve"> alegerea </w:t>
      </w:r>
      <w:r w:rsidRPr="00822019">
        <w:rPr>
          <w:rFonts w:asciiTheme="minorHAnsi" w:hAnsiTheme="minorHAnsi" w:cstheme="minorHAnsi"/>
          <w:szCs w:val="24"/>
        </w:rPr>
        <w:t>judicioasă a amplasării corpurilor de iluminat și a spațierii stâlpilor, acolo unde este posibil (unilateral în loc de bilateral opus, un singur corp pe stâlp, distanțe mai mari în aliniamentul stîlpilor)</w:t>
      </w:r>
    </w:p>
    <w:p w:rsidR="00D9089C" w:rsidRPr="00822019" w:rsidRDefault="00D9089C" w:rsidP="0064179D">
      <w:pPr>
        <w:pStyle w:val="ListParagraph"/>
        <w:jc w:val="both"/>
        <w:rPr>
          <w:rFonts w:asciiTheme="minorHAnsi" w:hAnsiTheme="minorHAnsi" w:cstheme="minorHAnsi"/>
          <w:szCs w:val="24"/>
        </w:rPr>
      </w:pPr>
      <w:r w:rsidRPr="00822019">
        <w:rPr>
          <w:rFonts w:asciiTheme="minorHAnsi" w:hAnsiTheme="minorHAnsi" w:cstheme="minorHAnsi"/>
          <w:szCs w:val="24"/>
        </w:rPr>
        <w:lastRenderedPageBreak/>
        <w:t xml:space="preserve">- măsuri de compensare a </w:t>
      </w:r>
      <w:r w:rsidR="00572B88" w:rsidRPr="00822019">
        <w:rPr>
          <w:rFonts w:asciiTheme="minorHAnsi" w:hAnsiTheme="minorHAnsi" w:cstheme="minorHAnsi"/>
          <w:szCs w:val="24"/>
        </w:rPr>
        <w:t>inducției în sistem de energie reactivă: factor de putere crescut, condensatoare locale sau baterii de condensatoare amplasate în punctele de aprindere /PT</w:t>
      </w:r>
    </w:p>
    <w:p w:rsidR="00D9089C" w:rsidRPr="00822019" w:rsidRDefault="00D9089C" w:rsidP="0064179D">
      <w:pPr>
        <w:pStyle w:val="ListParagraph"/>
        <w:numPr>
          <w:ilvl w:val="0"/>
          <w:numId w:val="15"/>
        </w:numPr>
        <w:jc w:val="both"/>
        <w:rPr>
          <w:rFonts w:asciiTheme="minorHAnsi" w:hAnsiTheme="minorHAnsi" w:cstheme="minorHAnsi"/>
          <w:i/>
          <w:szCs w:val="24"/>
        </w:rPr>
      </w:pPr>
      <w:r w:rsidRPr="00822019">
        <w:rPr>
          <w:rFonts w:asciiTheme="minorHAnsi" w:hAnsiTheme="minorHAnsi" w:cstheme="minorHAnsi"/>
          <w:i/>
          <w:szCs w:val="24"/>
        </w:rPr>
        <w:t>integrarea soluțiilor de analiză a funcționării liniilor electrice</w:t>
      </w:r>
    </w:p>
    <w:p w:rsidR="00D9089C" w:rsidRPr="00822019" w:rsidRDefault="00D9089C" w:rsidP="0064179D">
      <w:pPr>
        <w:pStyle w:val="ListParagraph"/>
        <w:numPr>
          <w:ilvl w:val="0"/>
          <w:numId w:val="4"/>
        </w:numPr>
        <w:ind w:hanging="360"/>
        <w:jc w:val="both"/>
        <w:rPr>
          <w:rFonts w:asciiTheme="minorHAnsi" w:hAnsiTheme="minorHAnsi" w:cstheme="minorHAnsi"/>
          <w:szCs w:val="24"/>
        </w:rPr>
      </w:pPr>
      <w:r w:rsidRPr="00822019">
        <w:rPr>
          <w:rFonts w:asciiTheme="minorHAnsi" w:hAnsiTheme="minorHAnsi" w:cstheme="minorHAnsi"/>
          <w:szCs w:val="24"/>
        </w:rPr>
        <w:t>semnalarea prin alertare a consumurilor neautorizate (furturilor de energie)</w:t>
      </w:r>
    </w:p>
    <w:p w:rsidR="00572B88" w:rsidRPr="00822019" w:rsidRDefault="00572B88" w:rsidP="0064179D">
      <w:pPr>
        <w:pStyle w:val="ListParagraph"/>
        <w:numPr>
          <w:ilvl w:val="0"/>
          <w:numId w:val="4"/>
        </w:numPr>
        <w:ind w:hanging="360"/>
        <w:jc w:val="both"/>
        <w:rPr>
          <w:rFonts w:asciiTheme="minorHAnsi" w:hAnsiTheme="minorHAnsi" w:cstheme="minorHAnsi"/>
          <w:szCs w:val="24"/>
        </w:rPr>
      </w:pPr>
      <w:r w:rsidRPr="00822019">
        <w:rPr>
          <w:rFonts w:asciiTheme="minorHAnsi" w:hAnsiTheme="minorHAnsi" w:cstheme="minorHAnsi"/>
          <w:szCs w:val="24"/>
        </w:rPr>
        <w:t>echilibrarea liniilor electrice</w:t>
      </w:r>
    </w:p>
    <w:p w:rsidR="00D9089C" w:rsidRPr="00822019" w:rsidRDefault="00572B88" w:rsidP="0064179D">
      <w:pPr>
        <w:pStyle w:val="ListParagraph"/>
        <w:numPr>
          <w:ilvl w:val="0"/>
          <w:numId w:val="15"/>
        </w:numPr>
        <w:jc w:val="both"/>
        <w:rPr>
          <w:rFonts w:asciiTheme="minorHAnsi" w:hAnsiTheme="minorHAnsi" w:cstheme="minorHAnsi"/>
          <w:i/>
          <w:szCs w:val="24"/>
        </w:rPr>
      </w:pPr>
      <w:r w:rsidRPr="00822019">
        <w:rPr>
          <w:rFonts w:asciiTheme="minorHAnsi" w:hAnsiTheme="minorHAnsi" w:cstheme="minorHAnsi"/>
          <w:i/>
          <w:szCs w:val="24"/>
        </w:rPr>
        <w:t>integrarea producerii de energie electrică din surse refolosibile în consumul local al sistemului de iluminat</w:t>
      </w:r>
    </w:p>
    <w:p w:rsidR="00572B88" w:rsidRPr="00822019" w:rsidRDefault="009F41C1" w:rsidP="0064179D">
      <w:pPr>
        <w:pStyle w:val="ListParagraph"/>
        <w:numPr>
          <w:ilvl w:val="0"/>
          <w:numId w:val="4"/>
        </w:numPr>
        <w:jc w:val="both"/>
        <w:rPr>
          <w:rFonts w:asciiTheme="minorHAnsi" w:hAnsiTheme="minorHAnsi" w:cstheme="minorHAnsi"/>
          <w:szCs w:val="24"/>
        </w:rPr>
      </w:pPr>
      <w:r w:rsidRPr="00822019">
        <w:rPr>
          <w:rFonts w:asciiTheme="minorHAnsi" w:hAnsiTheme="minorHAnsi" w:cstheme="minorHAnsi"/>
          <w:szCs w:val="24"/>
        </w:rPr>
        <w:t xml:space="preserve">ex: </w:t>
      </w:r>
      <w:r w:rsidR="00572B88" w:rsidRPr="00822019">
        <w:rPr>
          <w:rFonts w:asciiTheme="minorHAnsi" w:hAnsiTheme="minorHAnsi" w:cstheme="minorHAnsi"/>
          <w:szCs w:val="24"/>
        </w:rPr>
        <w:t>folosirea punctuală</w:t>
      </w:r>
      <w:r w:rsidR="00470B61" w:rsidRPr="00822019">
        <w:rPr>
          <w:rFonts w:asciiTheme="minorHAnsi" w:hAnsiTheme="minorHAnsi" w:cstheme="minorHAnsi"/>
          <w:szCs w:val="24"/>
        </w:rPr>
        <w:t>, în interiorul conturului energetic studiat</w:t>
      </w:r>
      <w:r w:rsidR="00572B88" w:rsidRPr="00822019">
        <w:rPr>
          <w:rFonts w:asciiTheme="minorHAnsi" w:hAnsiTheme="minorHAnsi" w:cstheme="minorHAnsi"/>
          <w:szCs w:val="24"/>
        </w:rPr>
        <w:t>, acolo unde mediul este propice, a panourilor fotovoltaice</w:t>
      </w:r>
      <w:r w:rsidRPr="00822019">
        <w:rPr>
          <w:rFonts w:asciiTheme="minorHAnsi" w:hAnsiTheme="minorHAnsi" w:cstheme="minorHAnsi"/>
          <w:szCs w:val="24"/>
        </w:rPr>
        <w:t xml:space="preserve">.Pe lîngă economia suplimentară de energie, această abordare poate </w:t>
      </w:r>
    </w:p>
    <w:p w:rsidR="00B213F4" w:rsidRPr="00822019" w:rsidRDefault="00B213F4" w:rsidP="0011788A">
      <w:pPr>
        <w:rPr>
          <w:rFonts w:asciiTheme="minorHAnsi" w:hAnsiTheme="minorHAnsi" w:cstheme="minorHAnsi"/>
          <w:szCs w:val="24"/>
        </w:rPr>
      </w:pPr>
    </w:p>
    <w:p w:rsidR="00E92583" w:rsidRPr="00822019" w:rsidRDefault="00572B88" w:rsidP="00494044">
      <w:pPr>
        <w:pStyle w:val="Heading2"/>
      </w:pPr>
      <w:bookmarkStart w:id="30" w:name="_Toc510428309"/>
      <w:r w:rsidRPr="00822019">
        <w:t>5.2.Măsuri posibile de reducere a consumului de energie electrică</w:t>
      </w:r>
      <w:bookmarkEnd w:id="30"/>
    </w:p>
    <w:p w:rsidR="00572B88" w:rsidRPr="00822019" w:rsidRDefault="00572B88" w:rsidP="0011788A">
      <w:pPr>
        <w:rPr>
          <w:rFonts w:asciiTheme="minorHAnsi" w:hAnsiTheme="minorHAnsi" w:cstheme="minorHAnsi"/>
          <w:szCs w:val="24"/>
        </w:rPr>
      </w:pPr>
    </w:p>
    <w:p w:rsidR="00572B88" w:rsidRPr="00822019" w:rsidRDefault="00572B88" w:rsidP="0064179D">
      <w:pPr>
        <w:jc w:val="both"/>
        <w:rPr>
          <w:rFonts w:asciiTheme="minorHAnsi" w:hAnsiTheme="minorHAnsi" w:cstheme="minorHAnsi"/>
          <w:szCs w:val="24"/>
        </w:rPr>
      </w:pPr>
      <w:r w:rsidRPr="00822019">
        <w:rPr>
          <w:rFonts w:asciiTheme="minorHAnsi" w:hAnsiTheme="minorHAnsi" w:cstheme="minorHAnsi"/>
          <w:szCs w:val="24"/>
        </w:rPr>
        <w:t>5.2.1.Înlocuirea în totalitate a corpurilor de iluminat existent prin corpuri moderne, ech</w:t>
      </w:r>
      <w:r w:rsidR="00982DAB" w:rsidRPr="00822019">
        <w:rPr>
          <w:rFonts w:asciiTheme="minorHAnsi" w:hAnsiTheme="minorHAnsi" w:cstheme="minorHAnsi"/>
          <w:szCs w:val="24"/>
        </w:rPr>
        <w:t>i</w:t>
      </w:r>
      <w:r w:rsidRPr="00822019">
        <w:rPr>
          <w:rFonts w:asciiTheme="minorHAnsi" w:hAnsiTheme="minorHAnsi" w:cstheme="minorHAnsi"/>
          <w:szCs w:val="24"/>
        </w:rPr>
        <w:t>pate cu surse LED</w:t>
      </w:r>
      <w:r w:rsidR="00982DAB" w:rsidRPr="00822019">
        <w:rPr>
          <w:rFonts w:asciiTheme="minorHAnsi" w:hAnsiTheme="minorHAnsi" w:cstheme="minorHAnsi"/>
          <w:szCs w:val="24"/>
        </w:rPr>
        <w:t xml:space="preserve"> și drivere care permit conectivitate și comunicare folosind protocoale DALI / 0-10V</w:t>
      </w:r>
    </w:p>
    <w:p w:rsidR="00982DAB" w:rsidRPr="00822019" w:rsidRDefault="00982DAB" w:rsidP="0064179D">
      <w:pPr>
        <w:jc w:val="both"/>
        <w:rPr>
          <w:rFonts w:asciiTheme="minorHAnsi" w:hAnsiTheme="minorHAnsi" w:cstheme="minorHAnsi"/>
          <w:szCs w:val="24"/>
        </w:rPr>
      </w:pPr>
    </w:p>
    <w:p w:rsidR="00982DAB" w:rsidRPr="00822019" w:rsidRDefault="00982DAB" w:rsidP="0064179D">
      <w:pPr>
        <w:pStyle w:val="ListParagraph"/>
        <w:numPr>
          <w:ilvl w:val="0"/>
          <w:numId w:val="4"/>
        </w:numPr>
        <w:jc w:val="both"/>
        <w:rPr>
          <w:rFonts w:asciiTheme="minorHAnsi" w:hAnsiTheme="minorHAnsi" w:cstheme="minorHAnsi"/>
          <w:szCs w:val="24"/>
        </w:rPr>
      </w:pPr>
      <w:r w:rsidRPr="00822019">
        <w:rPr>
          <w:rFonts w:asciiTheme="minorHAnsi" w:hAnsiTheme="minorHAnsi" w:cstheme="minorHAnsi"/>
          <w:szCs w:val="24"/>
        </w:rPr>
        <w:t>Alegerea corpurilor de iluminat cu LED și a amplasării acestora se va face pe baza calculelor luminotehnice care vor asigura nivelul minim recomandat de SR EN 13201:2015</w:t>
      </w:r>
    </w:p>
    <w:p w:rsidR="005C7615" w:rsidRPr="00822019" w:rsidRDefault="00470B61" w:rsidP="0064179D">
      <w:pPr>
        <w:pStyle w:val="ListParagraph"/>
        <w:numPr>
          <w:ilvl w:val="0"/>
          <w:numId w:val="4"/>
        </w:numPr>
        <w:jc w:val="both"/>
        <w:rPr>
          <w:rFonts w:asciiTheme="minorHAnsi" w:hAnsiTheme="minorHAnsi" w:cstheme="minorHAnsi"/>
          <w:szCs w:val="24"/>
        </w:rPr>
      </w:pPr>
      <w:r w:rsidRPr="00822019">
        <w:rPr>
          <w:rFonts w:asciiTheme="minorHAnsi" w:hAnsiTheme="minorHAnsi" w:cstheme="minorHAnsi"/>
          <w:szCs w:val="24"/>
        </w:rPr>
        <w:t>În proiectare se va folosi programul DIALUX</w:t>
      </w:r>
    </w:p>
    <w:p w:rsidR="00982DAB" w:rsidRPr="00822019" w:rsidRDefault="00982DAB" w:rsidP="0064179D">
      <w:pPr>
        <w:jc w:val="both"/>
        <w:rPr>
          <w:rFonts w:asciiTheme="minorHAnsi" w:hAnsiTheme="minorHAnsi" w:cstheme="minorHAnsi"/>
          <w:szCs w:val="24"/>
        </w:rPr>
      </w:pPr>
    </w:p>
    <w:p w:rsidR="00982DAB" w:rsidRPr="00822019" w:rsidRDefault="00982DAB" w:rsidP="0064179D">
      <w:pPr>
        <w:jc w:val="both"/>
        <w:rPr>
          <w:rFonts w:asciiTheme="minorHAnsi" w:hAnsiTheme="minorHAnsi" w:cstheme="minorHAnsi"/>
          <w:szCs w:val="24"/>
        </w:rPr>
      </w:pPr>
      <w:r w:rsidRPr="00822019">
        <w:rPr>
          <w:rFonts w:asciiTheme="minorHAnsi" w:hAnsiTheme="minorHAnsi" w:cstheme="minorHAnsi"/>
          <w:szCs w:val="24"/>
        </w:rPr>
        <w:t>5.2.2.Proiectarea și implementarea sistemului de telemanagement</w:t>
      </w:r>
    </w:p>
    <w:p w:rsidR="00982DAB" w:rsidRPr="00822019" w:rsidRDefault="00982DAB" w:rsidP="0064179D">
      <w:pPr>
        <w:jc w:val="both"/>
        <w:rPr>
          <w:rFonts w:asciiTheme="minorHAnsi" w:hAnsiTheme="minorHAnsi" w:cstheme="minorHAnsi"/>
          <w:szCs w:val="24"/>
        </w:rPr>
      </w:pPr>
      <w:r w:rsidRPr="00822019">
        <w:rPr>
          <w:rFonts w:asciiTheme="minorHAnsi" w:hAnsiTheme="minorHAnsi" w:cstheme="minorHAnsi"/>
          <w:szCs w:val="24"/>
        </w:rPr>
        <w:tab/>
        <w:t>- Se va alege o soluție optimă care să genereze maximum de operativitate din perspectiva comisionării și localizării modulelor de comunicații, precum și a volumului de date traficat</w:t>
      </w:r>
    </w:p>
    <w:p w:rsidR="00982DAB" w:rsidRPr="00822019" w:rsidRDefault="00982DAB" w:rsidP="0064179D">
      <w:pPr>
        <w:jc w:val="both"/>
        <w:rPr>
          <w:rFonts w:asciiTheme="minorHAnsi" w:hAnsiTheme="minorHAnsi" w:cstheme="minorHAnsi"/>
          <w:szCs w:val="24"/>
        </w:rPr>
      </w:pPr>
      <w:r w:rsidRPr="00822019">
        <w:rPr>
          <w:rFonts w:asciiTheme="minorHAnsi" w:hAnsiTheme="minorHAnsi" w:cstheme="minorHAnsi"/>
          <w:szCs w:val="24"/>
        </w:rPr>
        <w:tab/>
        <w:t>- Recomandăm sistemele care integrează cât mai multe informații operaționale</w:t>
      </w:r>
      <w:r w:rsidR="00A807B0" w:rsidRPr="00822019">
        <w:rPr>
          <w:rFonts w:asciiTheme="minorHAnsi" w:hAnsiTheme="minorHAnsi" w:cstheme="minorHAnsi"/>
          <w:szCs w:val="24"/>
        </w:rPr>
        <w:t>, de tip: auto-notificarea defecțiunilor, cataloage de produs, istoric al performanțelor echipamentelor și intervențiilor, asset management.</w:t>
      </w:r>
    </w:p>
    <w:p w:rsidR="00470B61" w:rsidRPr="00822019" w:rsidRDefault="00470B61" w:rsidP="0064179D">
      <w:pPr>
        <w:jc w:val="both"/>
        <w:rPr>
          <w:rFonts w:asciiTheme="minorHAnsi" w:hAnsiTheme="minorHAnsi" w:cstheme="minorHAnsi"/>
          <w:szCs w:val="24"/>
        </w:rPr>
      </w:pPr>
      <w:r w:rsidRPr="00822019">
        <w:rPr>
          <w:rFonts w:asciiTheme="minorHAnsi" w:hAnsiTheme="minorHAnsi" w:cstheme="minorHAnsi"/>
          <w:szCs w:val="24"/>
        </w:rPr>
        <w:tab/>
        <w:t>- Analiza diverselor mix-uri de soluție pentru telemanagement (PLC, RF, GSM-IoT, LoRa) va genera scenarii care vor face subiectul unui studiu de fezabilitate sau DALI</w:t>
      </w:r>
    </w:p>
    <w:p w:rsidR="00982DAB" w:rsidRPr="00822019" w:rsidRDefault="00982DAB" w:rsidP="0064179D">
      <w:pPr>
        <w:jc w:val="both"/>
        <w:rPr>
          <w:rFonts w:asciiTheme="minorHAnsi" w:hAnsiTheme="minorHAnsi" w:cstheme="minorHAnsi"/>
          <w:szCs w:val="24"/>
        </w:rPr>
      </w:pPr>
    </w:p>
    <w:p w:rsidR="00982DAB" w:rsidRPr="00822019" w:rsidRDefault="00982DAB" w:rsidP="0064179D">
      <w:pPr>
        <w:jc w:val="both"/>
        <w:rPr>
          <w:rFonts w:asciiTheme="minorHAnsi" w:hAnsiTheme="minorHAnsi" w:cstheme="minorHAnsi"/>
          <w:szCs w:val="24"/>
        </w:rPr>
      </w:pPr>
      <w:r w:rsidRPr="00822019">
        <w:rPr>
          <w:rFonts w:asciiTheme="minorHAnsi" w:hAnsiTheme="minorHAnsi" w:cstheme="minorHAnsi"/>
          <w:szCs w:val="24"/>
        </w:rPr>
        <w:t>5.2.3.</w:t>
      </w:r>
      <w:r w:rsidR="00A807B0" w:rsidRPr="00822019">
        <w:rPr>
          <w:rFonts w:asciiTheme="minorHAnsi" w:hAnsiTheme="minorHAnsi" w:cstheme="minorHAnsi"/>
          <w:szCs w:val="24"/>
        </w:rPr>
        <w:t>Proiectarea și implementarea de sisteme integrate de iluminat care folosesc surse regenerabile de energie</w:t>
      </w:r>
    </w:p>
    <w:p w:rsidR="00B05EC0" w:rsidRPr="00822019" w:rsidRDefault="00B05EC0" w:rsidP="0030476F">
      <w:pPr>
        <w:rPr>
          <w:rFonts w:asciiTheme="minorHAnsi" w:hAnsiTheme="minorHAnsi" w:cstheme="minorHAnsi"/>
          <w:szCs w:val="24"/>
        </w:rPr>
      </w:pPr>
    </w:p>
    <w:p w:rsidR="00157B4F" w:rsidRPr="00822019" w:rsidRDefault="002A519D" w:rsidP="00494044">
      <w:pPr>
        <w:pStyle w:val="Heading2"/>
      </w:pPr>
      <w:bookmarkStart w:id="31" w:name="_Toc510428310"/>
      <w:r w:rsidRPr="00822019">
        <w:t>6.PLAN DE MĂSURI ŞI ACŢIUNI PENTRU CREŞTEREA EFICIENŢEI ENERGETICE</w:t>
      </w:r>
      <w:bookmarkEnd w:id="31"/>
    </w:p>
    <w:p w:rsidR="002A519D" w:rsidRPr="00822019" w:rsidRDefault="002A519D" w:rsidP="0030476F">
      <w:pPr>
        <w:rPr>
          <w:rFonts w:asciiTheme="minorHAnsi" w:hAnsiTheme="minorHAnsi" w:cstheme="minorHAnsi"/>
          <w:szCs w:val="24"/>
        </w:rPr>
      </w:pPr>
    </w:p>
    <w:p w:rsidR="004E42A0" w:rsidRPr="00822019" w:rsidRDefault="004E42A0" w:rsidP="0030476F">
      <w:pPr>
        <w:rPr>
          <w:rFonts w:asciiTheme="minorHAnsi" w:hAnsiTheme="minorHAnsi" w:cstheme="minorHAnsi"/>
          <w:szCs w:val="24"/>
        </w:rPr>
      </w:pPr>
      <w:r w:rsidRPr="00822019">
        <w:rPr>
          <w:rFonts w:asciiTheme="minorHAnsi" w:hAnsiTheme="minorHAnsi" w:cstheme="minorHAnsi"/>
          <w:szCs w:val="24"/>
        </w:rPr>
        <w:t>După stabilirea valorilor de referință ale consumului energetic, auditorul propune următorul scenariu:</w:t>
      </w:r>
    </w:p>
    <w:p w:rsidR="004E42A0" w:rsidRPr="00822019" w:rsidRDefault="004E42A0" w:rsidP="0030476F">
      <w:pPr>
        <w:rPr>
          <w:rFonts w:asciiTheme="minorHAnsi" w:hAnsiTheme="minorHAnsi" w:cstheme="minorHAnsi"/>
          <w:szCs w:val="24"/>
        </w:rPr>
      </w:pPr>
      <w:r w:rsidRPr="00822019">
        <w:rPr>
          <w:rFonts w:asciiTheme="minorHAnsi" w:hAnsiTheme="minorHAnsi" w:cstheme="minorHAnsi"/>
          <w:szCs w:val="24"/>
        </w:rPr>
        <w:t>Măsura 1.</w:t>
      </w:r>
    </w:p>
    <w:p w:rsidR="004E42A0" w:rsidRPr="00822019" w:rsidRDefault="004E42A0" w:rsidP="0030476F">
      <w:pPr>
        <w:rPr>
          <w:rFonts w:asciiTheme="minorHAnsi" w:hAnsiTheme="minorHAnsi" w:cstheme="minorHAnsi"/>
          <w:szCs w:val="24"/>
        </w:rPr>
      </w:pPr>
      <w:r w:rsidRPr="00822019">
        <w:rPr>
          <w:rFonts w:asciiTheme="minorHAnsi" w:hAnsiTheme="minorHAnsi" w:cstheme="minorHAnsi"/>
          <w:szCs w:val="24"/>
        </w:rPr>
        <w:tab/>
        <w:t>Organizarea căilor de circulație din interiorul conturului energetic analizat pe clase de iluminat și identificarea acelor căi care pot trece într-o clasă inferioară în interiorul programului de funcționare a iluminatului public</w:t>
      </w:r>
    </w:p>
    <w:p w:rsidR="000C3AAB" w:rsidRPr="00822019" w:rsidRDefault="0064179D" w:rsidP="000C3AAB">
      <w:pPr>
        <w:rPr>
          <w:rFonts w:asciiTheme="minorHAnsi" w:hAnsiTheme="minorHAnsi" w:cstheme="minorHAnsi"/>
          <w:szCs w:val="24"/>
        </w:rPr>
      </w:pPr>
      <w:r>
        <w:rPr>
          <w:rFonts w:asciiTheme="minorHAnsi" w:hAnsiTheme="minorHAnsi" w:cstheme="minorHAnsi"/>
          <w:szCs w:val="24"/>
        </w:rPr>
        <w:lastRenderedPageBreak/>
        <w:t>Măsura 2</w:t>
      </w:r>
      <w:r w:rsidR="000C3AAB" w:rsidRPr="00822019">
        <w:rPr>
          <w:rFonts w:asciiTheme="minorHAnsi" w:hAnsiTheme="minorHAnsi" w:cstheme="minorHAnsi"/>
          <w:szCs w:val="24"/>
        </w:rPr>
        <w:t>.</w:t>
      </w:r>
    </w:p>
    <w:p w:rsidR="000C3AAB" w:rsidRPr="00822019" w:rsidRDefault="000C3AAB" w:rsidP="000C3AAB">
      <w:pPr>
        <w:rPr>
          <w:rFonts w:asciiTheme="minorHAnsi" w:hAnsiTheme="minorHAnsi" w:cstheme="minorHAnsi"/>
          <w:szCs w:val="24"/>
        </w:rPr>
      </w:pPr>
      <w:r w:rsidRPr="00822019">
        <w:rPr>
          <w:rFonts w:asciiTheme="minorHAnsi" w:hAnsiTheme="minorHAnsi" w:cstheme="minorHAnsi"/>
          <w:szCs w:val="24"/>
        </w:rPr>
        <w:tab/>
        <w:t>Identificarea zonelor de iluminat din interiorul conturului energetic ce ar putea beneficia de alimentare din surse de energie regenerabilă</w:t>
      </w:r>
    </w:p>
    <w:p w:rsidR="000C3AAB" w:rsidRPr="00822019" w:rsidRDefault="0064179D" w:rsidP="000C3AAB">
      <w:pPr>
        <w:rPr>
          <w:rFonts w:asciiTheme="minorHAnsi" w:hAnsiTheme="minorHAnsi" w:cstheme="minorHAnsi"/>
          <w:szCs w:val="24"/>
        </w:rPr>
      </w:pPr>
      <w:r>
        <w:rPr>
          <w:rFonts w:asciiTheme="minorHAnsi" w:hAnsiTheme="minorHAnsi" w:cstheme="minorHAnsi"/>
          <w:szCs w:val="24"/>
        </w:rPr>
        <w:t>Măsura 3</w:t>
      </w:r>
      <w:r w:rsidR="000C3AAB" w:rsidRPr="00822019">
        <w:rPr>
          <w:rFonts w:asciiTheme="minorHAnsi" w:hAnsiTheme="minorHAnsi" w:cstheme="minorHAnsi"/>
          <w:szCs w:val="24"/>
        </w:rPr>
        <w:t xml:space="preserve">. </w:t>
      </w:r>
    </w:p>
    <w:p w:rsidR="000C3AAB" w:rsidRPr="00822019" w:rsidRDefault="000C3AAB" w:rsidP="000C3AAB">
      <w:pPr>
        <w:ind w:firstLine="720"/>
        <w:rPr>
          <w:rFonts w:asciiTheme="minorHAnsi" w:hAnsiTheme="minorHAnsi" w:cstheme="minorHAnsi"/>
          <w:szCs w:val="24"/>
        </w:rPr>
      </w:pPr>
      <w:r w:rsidRPr="00822019">
        <w:rPr>
          <w:rFonts w:asciiTheme="minorHAnsi" w:hAnsiTheme="minorHAnsi" w:cstheme="minorHAnsi"/>
          <w:szCs w:val="24"/>
        </w:rPr>
        <w:tab/>
        <w:t>Stabilirea sistemului de referință pentru proiectul de investiții în eficientizarea energetică a iluminatului</w:t>
      </w:r>
    </w:p>
    <w:p w:rsidR="000C3AAB" w:rsidRPr="00822019" w:rsidRDefault="000C3AAB" w:rsidP="000C3AAB">
      <w:pPr>
        <w:pStyle w:val="ListParagraph"/>
        <w:numPr>
          <w:ilvl w:val="1"/>
          <w:numId w:val="15"/>
        </w:numPr>
        <w:rPr>
          <w:rFonts w:asciiTheme="minorHAnsi" w:hAnsiTheme="minorHAnsi" w:cstheme="minorHAnsi"/>
          <w:szCs w:val="24"/>
        </w:rPr>
      </w:pPr>
      <w:r w:rsidRPr="00822019">
        <w:rPr>
          <w:rFonts w:asciiTheme="minorHAnsi" w:hAnsiTheme="minorHAnsi" w:cstheme="minorHAnsi"/>
          <w:szCs w:val="24"/>
        </w:rPr>
        <w:t>Perspectiva energetică:</w:t>
      </w:r>
      <w:r w:rsidRPr="00822019">
        <w:rPr>
          <w:rFonts w:asciiTheme="minorHAnsi" w:hAnsiTheme="minorHAnsi" w:cstheme="minorHAnsi"/>
          <w:szCs w:val="24"/>
        </w:rPr>
        <w:tab/>
        <w:t>planul de măsuri al consumurilor energetice</w:t>
      </w:r>
    </w:p>
    <w:p w:rsidR="000C3AAB" w:rsidRPr="00822019" w:rsidRDefault="000C3AAB" w:rsidP="000C3AAB">
      <w:pPr>
        <w:pStyle w:val="ListParagraph"/>
        <w:numPr>
          <w:ilvl w:val="1"/>
          <w:numId w:val="15"/>
        </w:numPr>
        <w:rPr>
          <w:rFonts w:asciiTheme="minorHAnsi" w:hAnsiTheme="minorHAnsi" w:cstheme="minorHAnsi"/>
          <w:szCs w:val="24"/>
        </w:rPr>
      </w:pPr>
      <w:r w:rsidRPr="00822019">
        <w:rPr>
          <w:rFonts w:asciiTheme="minorHAnsi" w:hAnsiTheme="minorHAnsi" w:cstheme="minorHAnsi"/>
          <w:szCs w:val="24"/>
        </w:rPr>
        <w:t>Perspectiva luminotehnică:</w:t>
      </w:r>
      <w:r w:rsidRPr="00822019">
        <w:rPr>
          <w:rFonts w:asciiTheme="minorHAnsi" w:hAnsiTheme="minorHAnsi" w:cstheme="minorHAnsi"/>
          <w:szCs w:val="24"/>
        </w:rPr>
        <w:tab/>
        <w:t>planul de măsuri al rezultatelor luminotehnice</w:t>
      </w:r>
    </w:p>
    <w:p w:rsidR="000C3AAB" w:rsidRPr="00822019" w:rsidRDefault="0064179D" w:rsidP="000C3AAB">
      <w:pPr>
        <w:rPr>
          <w:rFonts w:asciiTheme="minorHAnsi" w:hAnsiTheme="minorHAnsi" w:cstheme="minorHAnsi"/>
          <w:szCs w:val="24"/>
        </w:rPr>
      </w:pPr>
      <w:r>
        <w:rPr>
          <w:rFonts w:asciiTheme="minorHAnsi" w:hAnsiTheme="minorHAnsi" w:cstheme="minorHAnsi"/>
          <w:szCs w:val="24"/>
        </w:rPr>
        <w:t>Măsura 4</w:t>
      </w:r>
      <w:r w:rsidR="000C3AAB" w:rsidRPr="00822019">
        <w:rPr>
          <w:rFonts w:asciiTheme="minorHAnsi" w:hAnsiTheme="minorHAnsi" w:cstheme="minorHAnsi"/>
          <w:szCs w:val="24"/>
        </w:rPr>
        <w:t>.</w:t>
      </w:r>
    </w:p>
    <w:p w:rsidR="000C3AAB" w:rsidRPr="00822019" w:rsidRDefault="000C3AAB" w:rsidP="000C3AAB">
      <w:pPr>
        <w:ind w:firstLine="720"/>
        <w:rPr>
          <w:rFonts w:asciiTheme="minorHAnsi" w:hAnsiTheme="minorHAnsi" w:cstheme="minorHAnsi"/>
          <w:szCs w:val="24"/>
        </w:rPr>
      </w:pPr>
      <w:r w:rsidRPr="00822019">
        <w:rPr>
          <w:rFonts w:asciiTheme="minorHAnsi" w:hAnsiTheme="minorHAnsi" w:cstheme="minorHAnsi"/>
          <w:szCs w:val="24"/>
        </w:rPr>
        <w:t>Stabilirea temei de proiectare</w:t>
      </w:r>
      <w:r w:rsidR="007100CA" w:rsidRPr="00822019">
        <w:rPr>
          <w:rFonts w:asciiTheme="minorHAnsi" w:hAnsiTheme="minorHAnsi" w:cstheme="minorHAnsi"/>
          <w:szCs w:val="24"/>
        </w:rPr>
        <w:t xml:space="preserve"> pentru detaliile de execuție și evaluarea investiției</w:t>
      </w:r>
      <w:r w:rsidR="00741DB9" w:rsidRPr="00822019">
        <w:rPr>
          <w:rFonts w:asciiTheme="minorHAnsi" w:hAnsiTheme="minorHAnsi" w:cstheme="minorHAnsi"/>
          <w:szCs w:val="24"/>
        </w:rPr>
        <w:t xml:space="preserve"> în cadrul unui SF / DALI</w:t>
      </w:r>
      <w:r w:rsidR="007100CA" w:rsidRPr="00822019">
        <w:rPr>
          <w:rFonts w:asciiTheme="minorHAnsi" w:hAnsiTheme="minorHAnsi" w:cstheme="minorHAnsi"/>
          <w:szCs w:val="24"/>
        </w:rPr>
        <w:t>,</w:t>
      </w:r>
      <w:r w:rsidRPr="00822019">
        <w:rPr>
          <w:rFonts w:asciiTheme="minorHAnsi" w:hAnsiTheme="minorHAnsi" w:cstheme="minorHAnsi"/>
          <w:szCs w:val="24"/>
        </w:rPr>
        <w:t xml:space="preserve"> pentru:</w:t>
      </w:r>
    </w:p>
    <w:p w:rsidR="000C3AAB" w:rsidRPr="00822019" w:rsidRDefault="000C3AAB" w:rsidP="000C3AAB">
      <w:pPr>
        <w:ind w:firstLine="720"/>
        <w:rPr>
          <w:rFonts w:asciiTheme="minorHAnsi" w:hAnsiTheme="minorHAnsi" w:cstheme="minorHAnsi"/>
          <w:szCs w:val="24"/>
        </w:rPr>
      </w:pPr>
    </w:p>
    <w:p w:rsidR="00741DB9" w:rsidRPr="00822019" w:rsidRDefault="004E42A0" w:rsidP="00741DB9">
      <w:pPr>
        <w:pStyle w:val="ListParagraph"/>
        <w:numPr>
          <w:ilvl w:val="0"/>
          <w:numId w:val="18"/>
        </w:numPr>
        <w:rPr>
          <w:rFonts w:asciiTheme="minorHAnsi" w:hAnsiTheme="minorHAnsi" w:cstheme="minorHAnsi"/>
          <w:szCs w:val="24"/>
        </w:rPr>
      </w:pPr>
      <w:r w:rsidRPr="00822019">
        <w:rPr>
          <w:rFonts w:asciiTheme="minorHAnsi" w:hAnsiTheme="minorHAnsi" w:cstheme="minorHAnsi"/>
          <w:szCs w:val="24"/>
        </w:rPr>
        <w:t>sistemul de telemanagement pentru întreg conturul energetic</w:t>
      </w:r>
      <w:r w:rsidR="00741DB9" w:rsidRPr="00822019">
        <w:rPr>
          <w:rFonts w:asciiTheme="minorHAnsi" w:hAnsiTheme="minorHAnsi" w:cstheme="minorHAnsi"/>
          <w:szCs w:val="24"/>
        </w:rPr>
        <w:t xml:space="preserve"> </w:t>
      </w:r>
    </w:p>
    <w:p w:rsidR="00741DB9" w:rsidRPr="00822019" w:rsidRDefault="00741DB9" w:rsidP="004E42A0">
      <w:pPr>
        <w:pStyle w:val="ListParagraph"/>
        <w:numPr>
          <w:ilvl w:val="0"/>
          <w:numId w:val="18"/>
        </w:numPr>
        <w:rPr>
          <w:rFonts w:asciiTheme="minorHAnsi" w:hAnsiTheme="minorHAnsi" w:cstheme="minorHAnsi"/>
          <w:szCs w:val="24"/>
        </w:rPr>
      </w:pPr>
      <w:r w:rsidRPr="00822019">
        <w:rPr>
          <w:rFonts w:asciiTheme="minorHAnsi" w:hAnsiTheme="minorHAnsi" w:cstheme="minorHAnsi"/>
          <w:szCs w:val="24"/>
        </w:rPr>
        <w:t>sistemul de iluminat pentru nivelul de iluminare 100% cu alegerea de corpuri de iluminat capabile să se conecteze și să comunice într-un sistem de telemangement</w:t>
      </w:r>
    </w:p>
    <w:p w:rsidR="00741DB9" w:rsidRPr="00822019" w:rsidRDefault="004E42A0" w:rsidP="00741DB9">
      <w:pPr>
        <w:pStyle w:val="ListParagraph"/>
        <w:numPr>
          <w:ilvl w:val="0"/>
          <w:numId w:val="18"/>
        </w:numPr>
        <w:rPr>
          <w:rFonts w:asciiTheme="minorHAnsi" w:hAnsiTheme="minorHAnsi" w:cstheme="minorHAnsi"/>
          <w:szCs w:val="24"/>
        </w:rPr>
      </w:pPr>
      <w:r w:rsidRPr="00822019">
        <w:rPr>
          <w:rFonts w:asciiTheme="minorHAnsi" w:hAnsiTheme="minorHAnsi" w:cstheme="minorHAnsi"/>
          <w:szCs w:val="24"/>
        </w:rPr>
        <w:t>lucrăril</w:t>
      </w:r>
      <w:r w:rsidR="00741DB9" w:rsidRPr="00822019">
        <w:rPr>
          <w:rFonts w:asciiTheme="minorHAnsi" w:hAnsiTheme="minorHAnsi" w:cstheme="minorHAnsi"/>
          <w:szCs w:val="24"/>
        </w:rPr>
        <w:t>e</w:t>
      </w:r>
      <w:r w:rsidRPr="00822019">
        <w:rPr>
          <w:rFonts w:asciiTheme="minorHAnsi" w:hAnsiTheme="minorHAnsi" w:cstheme="minorHAnsi"/>
          <w:szCs w:val="24"/>
        </w:rPr>
        <w:t xml:space="preserve"> conexe, de viabilizare a proiectului</w:t>
      </w:r>
    </w:p>
    <w:p w:rsidR="00741DB9" w:rsidRPr="00822019" w:rsidRDefault="00741DB9" w:rsidP="00741DB9">
      <w:pPr>
        <w:ind w:left="1440" w:firstLine="720"/>
        <w:rPr>
          <w:rFonts w:asciiTheme="minorHAnsi" w:hAnsiTheme="minorHAnsi" w:cstheme="minorHAnsi"/>
          <w:szCs w:val="24"/>
        </w:rPr>
      </w:pPr>
      <w:r w:rsidRPr="00822019">
        <w:rPr>
          <w:rFonts w:asciiTheme="minorHAnsi" w:hAnsiTheme="minorHAnsi" w:cstheme="minorHAnsi"/>
          <w:szCs w:val="24"/>
        </w:rPr>
        <w:t xml:space="preserve">- </w:t>
      </w:r>
      <w:r w:rsidR="0089262A" w:rsidRPr="00822019">
        <w:rPr>
          <w:rFonts w:asciiTheme="minorHAnsi" w:hAnsiTheme="minorHAnsi" w:cstheme="minorHAnsi"/>
          <w:szCs w:val="24"/>
        </w:rPr>
        <w:t>Plan de demontarea elementelor care vor fi înlocuite</w:t>
      </w:r>
    </w:p>
    <w:p w:rsidR="00741DB9" w:rsidRPr="00822019" w:rsidRDefault="00741DB9" w:rsidP="00741DB9">
      <w:pPr>
        <w:ind w:left="1440" w:firstLine="720"/>
        <w:rPr>
          <w:rFonts w:asciiTheme="minorHAnsi" w:hAnsiTheme="minorHAnsi" w:cstheme="minorHAnsi"/>
          <w:szCs w:val="24"/>
        </w:rPr>
      </w:pPr>
      <w:r w:rsidRPr="00822019">
        <w:rPr>
          <w:rFonts w:asciiTheme="minorHAnsi" w:hAnsiTheme="minorHAnsi" w:cstheme="minorHAnsi"/>
          <w:szCs w:val="24"/>
        </w:rPr>
        <w:t xml:space="preserve">- </w:t>
      </w:r>
      <w:r w:rsidR="004E42A0" w:rsidRPr="00822019">
        <w:rPr>
          <w:rFonts w:asciiTheme="minorHAnsi" w:hAnsiTheme="minorHAnsi" w:cstheme="minorHAnsi"/>
          <w:szCs w:val="24"/>
        </w:rPr>
        <w:t>Înlocuiri de stâlpi și</w:t>
      </w:r>
      <w:r w:rsidR="0089262A" w:rsidRPr="00822019">
        <w:rPr>
          <w:rFonts w:asciiTheme="minorHAnsi" w:hAnsiTheme="minorHAnsi" w:cstheme="minorHAnsi"/>
          <w:szCs w:val="24"/>
        </w:rPr>
        <w:t xml:space="preserve"> </w:t>
      </w:r>
      <w:r w:rsidR="004E42A0" w:rsidRPr="00822019">
        <w:rPr>
          <w:rFonts w:asciiTheme="minorHAnsi" w:hAnsiTheme="minorHAnsi" w:cstheme="minorHAnsi"/>
          <w:szCs w:val="24"/>
        </w:rPr>
        <w:t>linii electrice</w:t>
      </w:r>
    </w:p>
    <w:p w:rsidR="00741DB9" w:rsidRPr="00822019" w:rsidRDefault="00741DB9" w:rsidP="00741DB9">
      <w:pPr>
        <w:ind w:left="2160"/>
        <w:rPr>
          <w:rFonts w:asciiTheme="minorHAnsi" w:hAnsiTheme="minorHAnsi" w:cstheme="minorHAnsi"/>
          <w:szCs w:val="24"/>
        </w:rPr>
      </w:pPr>
      <w:r w:rsidRPr="00822019">
        <w:rPr>
          <w:rFonts w:asciiTheme="minorHAnsi" w:hAnsiTheme="minorHAnsi" w:cstheme="minorHAnsi"/>
          <w:szCs w:val="24"/>
        </w:rPr>
        <w:t xml:space="preserve">- </w:t>
      </w:r>
      <w:r w:rsidR="0089262A" w:rsidRPr="00822019">
        <w:rPr>
          <w:rFonts w:asciiTheme="minorHAnsi" w:hAnsiTheme="minorHAnsi" w:cstheme="minorHAnsi"/>
          <w:szCs w:val="24"/>
        </w:rPr>
        <w:t>Creare, reîntregiri și extinderi de sistem de iluminat în interiorul conturului energetic analizat</w:t>
      </w:r>
    </w:p>
    <w:p w:rsidR="0089262A" w:rsidRPr="00822019" w:rsidRDefault="00741DB9" w:rsidP="001D4356">
      <w:pPr>
        <w:ind w:left="2160"/>
        <w:rPr>
          <w:rFonts w:asciiTheme="minorHAnsi" w:hAnsiTheme="minorHAnsi" w:cstheme="minorHAnsi"/>
          <w:szCs w:val="24"/>
        </w:rPr>
      </w:pPr>
      <w:r w:rsidRPr="00822019">
        <w:rPr>
          <w:rFonts w:asciiTheme="minorHAnsi" w:hAnsiTheme="minorHAnsi" w:cstheme="minorHAnsi"/>
          <w:szCs w:val="24"/>
        </w:rPr>
        <w:t xml:space="preserve">- </w:t>
      </w:r>
      <w:r w:rsidR="0089262A" w:rsidRPr="00822019">
        <w:rPr>
          <w:rFonts w:asciiTheme="minorHAnsi" w:hAnsiTheme="minorHAnsi" w:cstheme="minorHAnsi"/>
          <w:szCs w:val="24"/>
        </w:rPr>
        <w:t>Introducere de linii electrice în subteran cu refacer</w:t>
      </w:r>
      <w:r w:rsidR="001D4356" w:rsidRPr="00822019">
        <w:rPr>
          <w:rFonts w:asciiTheme="minorHAnsi" w:hAnsiTheme="minorHAnsi" w:cstheme="minorHAnsi"/>
          <w:szCs w:val="24"/>
        </w:rPr>
        <w:t>ea terenului la starea inițială</w:t>
      </w:r>
    </w:p>
    <w:p w:rsidR="004E42A0" w:rsidRPr="00822019" w:rsidRDefault="0064179D" w:rsidP="0030476F">
      <w:pPr>
        <w:rPr>
          <w:rFonts w:asciiTheme="minorHAnsi" w:hAnsiTheme="minorHAnsi" w:cstheme="minorHAnsi"/>
          <w:szCs w:val="24"/>
        </w:rPr>
      </w:pPr>
      <w:r>
        <w:rPr>
          <w:rFonts w:asciiTheme="minorHAnsi" w:hAnsiTheme="minorHAnsi" w:cstheme="minorHAnsi"/>
          <w:szCs w:val="24"/>
        </w:rPr>
        <w:t>Măsura 5</w:t>
      </w:r>
      <w:r w:rsidR="0089262A" w:rsidRPr="00822019">
        <w:rPr>
          <w:rFonts w:asciiTheme="minorHAnsi" w:hAnsiTheme="minorHAnsi" w:cstheme="minorHAnsi"/>
          <w:szCs w:val="24"/>
        </w:rPr>
        <w:t>.</w:t>
      </w:r>
    </w:p>
    <w:p w:rsidR="0089262A" w:rsidRPr="00822019" w:rsidRDefault="0089262A" w:rsidP="0030476F">
      <w:pPr>
        <w:rPr>
          <w:rFonts w:asciiTheme="minorHAnsi" w:hAnsiTheme="minorHAnsi" w:cstheme="minorHAnsi"/>
          <w:szCs w:val="24"/>
        </w:rPr>
      </w:pPr>
      <w:r w:rsidRPr="00822019">
        <w:rPr>
          <w:rFonts w:asciiTheme="minorHAnsi" w:hAnsiTheme="minorHAnsi" w:cstheme="minorHAnsi"/>
          <w:szCs w:val="24"/>
        </w:rPr>
        <w:tab/>
        <w:t>Implementarea proiectului prin achiziții publice de lucrări și măsurarea rezultatelor</w:t>
      </w:r>
    </w:p>
    <w:p w:rsidR="00B1419A" w:rsidRPr="00822019" w:rsidRDefault="00B1419A" w:rsidP="0030476F">
      <w:pPr>
        <w:rPr>
          <w:rFonts w:asciiTheme="minorHAnsi" w:hAnsiTheme="minorHAnsi" w:cstheme="minorHAnsi"/>
          <w:szCs w:val="24"/>
        </w:rPr>
      </w:pPr>
      <w:r w:rsidRPr="00822019">
        <w:rPr>
          <w:rFonts w:asciiTheme="minorHAnsi" w:hAnsiTheme="minorHAnsi" w:cstheme="minorHAnsi"/>
          <w:szCs w:val="24"/>
        </w:rPr>
        <w:tab/>
        <w:t>Auditorul a identificat următoarele opțiuni pentru realizarea proiectului de eficientizare energetică a iluminatului public:</w:t>
      </w:r>
    </w:p>
    <w:p w:rsidR="00B1419A" w:rsidRPr="00822019" w:rsidRDefault="00B1419A" w:rsidP="00B1419A">
      <w:pPr>
        <w:pStyle w:val="Corptext9"/>
        <w:numPr>
          <w:ilvl w:val="0"/>
          <w:numId w:val="17"/>
        </w:numPr>
        <w:shd w:val="clear" w:color="auto" w:fill="auto"/>
        <w:tabs>
          <w:tab w:val="left" w:pos="1090"/>
        </w:tabs>
        <w:spacing w:before="0" w:after="0" w:line="240" w:lineRule="auto"/>
        <w:ind w:left="1109" w:right="14" w:hanging="346"/>
        <w:jc w:val="both"/>
        <w:rPr>
          <w:rFonts w:asciiTheme="minorHAnsi" w:hAnsiTheme="minorHAnsi" w:cstheme="minorHAnsi"/>
          <w:sz w:val="24"/>
          <w:szCs w:val="24"/>
        </w:rPr>
      </w:pPr>
      <w:r w:rsidRPr="00822019">
        <w:rPr>
          <w:rFonts w:asciiTheme="minorHAnsi" w:hAnsiTheme="minorHAnsi" w:cstheme="minorHAnsi"/>
          <w:b/>
          <w:i/>
          <w:sz w:val="24"/>
          <w:szCs w:val="24"/>
        </w:rPr>
        <w:t>Proiectare - Licitaţie - Execuţie</w:t>
      </w:r>
      <w:r w:rsidRPr="00822019">
        <w:rPr>
          <w:rFonts w:asciiTheme="minorHAnsi" w:hAnsiTheme="minorHAnsi" w:cstheme="minorHAnsi"/>
          <w:sz w:val="24"/>
          <w:szCs w:val="24"/>
        </w:rPr>
        <w:t xml:space="preserve"> (DBB - </w:t>
      </w:r>
      <w:r w:rsidRPr="00822019">
        <w:rPr>
          <w:rStyle w:val="Bodytext55pt"/>
          <w:rFonts w:asciiTheme="minorHAnsi" w:hAnsiTheme="minorHAnsi" w:cstheme="minorHAnsi"/>
          <w:sz w:val="24"/>
          <w:szCs w:val="24"/>
          <w:lang w:val="en-US"/>
        </w:rPr>
        <w:t>Design, Bid, Build)</w:t>
      </w:r>
      <w:r w:rsidRPr="00822019">
        <w:rPr>
          <w:rFonts w:asciiTheme="minorHAnsi" w:hAnsiTheme="minorHAnsi" w:cstheme="minorHAnsi"/>
          <w:sz w:val="24"/>
          <w:szCs w:val="24"/>
          <w:lang w:val="en-US"/>
        </w:rPr>
        <w:t xml:space="preserve"> </w:t>
      </w:r>
    </w:p>
    <w:p w:rsidR="00B1419A" w:rsidRPr="00822019" w:rsidRDefault="00B1419A" w:rsidP="00B1419A">
      <w:pPr>
        <w:pStyle w:val="Corptext9"/>
        <w:shd w:val="clear" w:color="auto" w:fill="auto"/>
        <w:tabs>
          <w:tab w:val="left" w:pos="1090"/>
        </w:tabs>
        <w:spacing w:before="0" w:after="0" w:line="240" w:lineRule="auto"/>
        <w:ind w:left="1109" w:right="14" w:firstLine="0"/>
        <w:jc w:val="both"/>
        <w:rPr>
          <w:rFonts w:asciiTheme="minorHAnsi" w:hAnsiTheme="minorHAnsi" w:cstheme="minorHAnsi"/>
        </w:rPr>
      </w:pPr>
      <w:r w:rsidRPr="00822019">
        <w:rPr>
          <w:rFonts w:asciiTheme="minorHAnsi" w:hAnsiTheme="minorHAnsi" w:cstheme="minorHAnsi"/>
          <w:sz w:val="24"/>
          <w:szCs w:val="24"/>
        </w:rPr>
        <w:t>În această situaţie, municipalitatea, cu sprijinul unui Consultant, va pregăti Proiectul Tehnic şi Detaliile de execuţie ale investiţiei, urmând să contracteze separat lucrările de modernizare, întregire şi extindere. Finanţarea proiectului se face din fondurile municipalităţii, eventual prin contractarea unui împrumut. Responsabilitatea pentru indicatorii tehnico-economici ai proiectului aparţine în totalitate municipalităţii.</w:t>
      </w:r>
      <w:r w:rsidRPr="00822019">
        <w:rPr>
          <w:rFonts w:asciiTheme="minorHAnsi" w:hAnsiTheme="minorHAnsi" w:cstheme="minorHAnsi"/>
        </w:rPr>
        <w:t xml:space="preserve"> </w:t>
      </w:r>
    </w:p>
    <w:p w:rsidR="00B1419A" w:rsidRPr="00822019" w:rsidRDefault="00B1419A" w:rsidP="00B1419A">
      <w:pPr>
        <w:pStyle w:val="Corptext9"/>
        <w:shd w:val="clear" w:color="auto" w:fill="auto"/>
        <w:tabs>
          <w:tab w:val="left" w:pos="1090"/>
        </w:tabs>
        <w:spacing w:before="0" w:after="0" w:line="240" w:lineRule="auto"/>
        <w:ind w:left="1109" w:right="14" w:firstLine="0"/>
        <w:jc w:val="both"/>
        <w:rPr>
          <w:rFonts w:asciiTheme="minorHAnsi" w:hAnsiTheme="minorHAnsi" w:cstheme="minorHAnsi"/>
          <w:sz w:val="24"/>
          <w:szCs w:val="24"/>
        </w:rPr>
      </w:pPr>
      <w:r w:rsidRPr="00822019">
        <w:rPr>
          <w:rFonts w:asciiTheme="minorHAnsi" w:hAnsiTheme="minorHAnsi" w:cstheme="minorHAnsi"/>
          <w:sz w:val="24"/>
          <w:szCs w:val="24"/>
        </w:rPr>
        <w:t>Lucrările de operare şi mentenanţă (O&amp;M) trebuie contractate separat.</w:t>
      </w:r>
    </w:p>
    <w:p w:rsidR="00B1419A" w:rsidRPr="00822019" w:rsidRDefault="00B1419A" w:rsidP="00B1419A">
      <w:pPr>
        <w:pStyle w:val="Corptext9"/>
        <w:numPr>
          <w:ilvl w:val="0"/>
          <w:numId w:val="17"/>
        </w:numPr>
        <w:shd w:val="clear" w:color="auto" w:fill="auto"/>
        <w:tabs>
          <w:tab w:val="left" w:pos="1108"/>
        </w:tabs>
        <w:spacing w:before="0" w:after="0" w:line="240" w:lineRule="auto"/>
        <w:ind w:left="1109" w:right="14" w:hanging="346"/>
        <w:jc w:val="both"/>
        <w:rPr>
          <w:rFonts w:asciiTheme="minorHAnsi" w:hAnsiTheme="minorHAnsi" w:cstheme="minorHAnsi"/>
          <w:b/>
          <w:i/>
          <w:sz w:val="24"/>
          <w:szCs w:val="24"/>
        </w:rPr>
      </w:pPr>
      <w:r w:rsidRPr="00822019">
        <w:rPr>
          <w:rFonts w:asciiTheme="minorHAnsi" w:hAnsiTheme="minorHAnsi" w:cstheme="minorHAnsi"/>
          <w:b/>
          <w:i/>
          <w:sz w:val="24"/>
          <w:szCs w:val="24"/>
        </w:rPr>
        <w:t xml:space="preserve">Proiectare - Execuţie (DB - </w:t>
      </w:r>
      <w:r w:rsidRPr="00822019">
        <w:rPr>
          <w:rStyle w:val="Bodytext55pt"/>
          <w:rFonts w:asciiTheme="minorHAnsi" w:hAnsiTheme="minorHAnsi" w:cstheme="minorHAnsi"/>
          <w:b/>
          <w:i/>
          <w:sz w:val="24"/>
          <w:szCs w:val="24"/>
          <w:lang w:val="en-US"/>
        </w:rPr>
        <w:t>Design and Build)</w:t>
      </w:r>
      <w:r w:rsidRPr="00822019">
        <w:rPr>
          <w:rFonts w:asciiTheme="minorHAnsi" w:hAnsiTheme="minorHAnsi" w:cstheme="minorHAnsi"/>
          <w:b/>
          <w:i/>
          <w:sz w:val="24"/>
          <w:szCs w:val="24"/>
          <w:lang w:val="en-US"/>
        </w:rPr>
        <w:t xml:space="preserve"> </w:t>
      </w:r>
    </w:p>
    <w:p w:rsidR="00B1419A" w:rsidRPr="00822019" w:rsidRDefault="00B1419A" w:rsidP="00B1419A">
      <w:pPr>
        <w:pStyle w:val="Corptext9"/>
        <w:shd w:val="clear" w:color="auto" w:fill="auto"/>
        <w:tabs>
          <w:tab w:val="left" w:pos="1108"/>
        </w:tabs>
        <w:spacing w:before="0" w:after="0" w:line="240" w:lineRule="auto"/>
        <w:ind w:left="1109" w:right="14" w:firstLine="0"/>
        <w:jc w:val="both"/>
        <w:rPr>
          <w:rFonts w:asciiTheme="minorHAnsi" w:hAnsiTheme="minorHAnsi" w:cstheme="minorHAnsi"/>
          <w:sz w:val="24"/>
          <w:szCs w:val="24"/>
        </w:rPr>
      </w:pPr>
      <w:r w:rsidRPr="00822019">
        <w:rPr>
          <w:rFonts w:asciiTheme="minorHAnsi" w:hAnsiTheme="minorHAnsi" w:cstheme="minorHAnsi"/>
          <w:sz w:val="24"/>
          <w:szCs w:val="24"/>
        </w:rPr>
        <w:t>Contractarea unei singure entităţi (contractorul) responsabile pentru proiectare şi construcţie. Municipalitatea dezvoltă un plan conceptual pentru proiect, apoi solicită oferte. Finanţarea se face din fondurile municipalităţii.</w:t>
      </w:r>
    </w:p>
    <w:p w:rsidR="00B1419A" w:rsidRPr="00822019" w:rsidRDefault="00B1419A" w:rsidP="00B1419A">
      <w:pPr>
        <w:ind w:left="389" w:firstLine="720"/>
        <w:rPr>
          <w:rFonts w:asciiTheme="minorHAnsi" w:hAnsiTheme="minorHAnsi" w:cstheme="minorHAnsi"/>
          <w:szCs w:val="24"/>
        </w:rPr>
      </w:pPr>
      <w:r w:rsidRPr="00822019">
        <w:rPr>
          <w:rFonts w:asciiTheme="minorHAnsi" w:hAnsiTheme="minorHAnsi" w:cstheme="minorHAnsi"/>
          <w:szCs w:val="24"/>
        </w:rPr>
        <w:t>Lucrările de O&amp;M trebuie să fie contractate separat.</w:t>
      </w:r>
    </w:p>
    <w:p w:rsidR="00B1419A" w:rsidRPr="00822019" w:rsidRDefault="00B1419A" w:rsidP="00B1419A">
      <w:pPr>
        <w:pStyle w:val="Corptext9"/>
        <w:numPr>
          <w:ilvl w:val="0"/>
          <w:numId w:val="17"/>
        </w:numPr>
        <w:shd w:val="clear" w:color="auto" w:fill="auto"/>
        <w:tabs>
          <w:tab w:val="left" w:pos="1023"/>
        </w:tabs>
        <w:spacing w:before="0" w:after="0" w:line="240" w:lineRule="auto"/>
        <w:ind w:left="1023" w:right="14" w:hanging="346"/>
        <w:jc w:val="both"/>
        <w:rPr>
          <w:rFonts w:asciiTheme="minorHAnsi" w:hAnsiTheme="minorHAnsi" w:cstheme="minorHAnsi"/>
          <w:sz w:val="24"/>
          <w:szCs w:val="24"/>
        </w:rPr>
      </w:pPr>
      <w:r w:rsidRPr="00822019">
        <w:rPr>
          <w:rFonts w:asciiTheme="minorHAnsi" w:hAnsiTheme="minorHAnsi" w:cstheme="minorHAnsi"/>
          <w:b/>
          <w:i/>
          <w:sz w:val="24"/>
          <w:szCs w:val="24"/>
        </w:rPr>
        <w:t xml:space="preserve">Proiectare - Execuţie - Operare - Mentenanţă (DBOM - </w:t>
      </w:r>
      <w:r w:rsidRPr="00822019">
        <w:rPr>
          <w:rStyle w:val="Bodytext55pt"/>
          <w:rFonts w:asciiTheme="minorHAnsi" w:hAnsiTheme="minorHAnsi" w:cstheme="minorHAnsi"/>
          <w:b/>
          <w:i/>
          <w:sz w:val="24"/>
          <w:szCs w:val="24"/>
          <w:lang w:val="en-US"/>
        </w:rPr>
        <w:t xml:space="preserve">Design, Build, </w:t>
      </w:r>
      <w:r w:rsidRPr="00822019">
        <w:rPr>
          <w:rStyle w:val="Bodytext55pt"/>
          <w:rFonts w:asciiTheme="minorHAnsi" w:hAnsiTheme="minorHAnsi" w:cstheme="minorHAnsi"/>
          <w:b/>
          <w:i/>
          <w:sz w:val="24"/>
          <w:szCs w:val="24"/>
        </w:rPr>
        <w:t xml:space="preserve">Operate </w:t>
      </w:r>
      <w:r w:rsidRPr="00822019">
        <w:rPr>
          <w:rStyle w:val="Bodytext55pt"/>
          <w:rFonts w:asciiTheme="minorHAnsi" w:hAnsiTheme="minorHAnsi" w:cstheme="minorHAnsi"/>
          <w:b/>
          <w:i/>
          <w:sz w:val="24"/>
          <w:szCs w:val="24"/>
          <w:lang w:val="en-US"/>
        </w:rPr>
        <w:t>and Maintain)</w:t>
      </w:r>
      <w:r w:rsidRPr="00822019">
        <w:rPr>
          <w:rFonts w:asciiTheme="minorHAnsi" w:hAnsiTheme="minorHAnsi" w:cstheme="minorHAnsi"/>
          <w:sz w:val="24"/>
          <w:szCs w:val="24"/>
          <w:lang w:val="en-US"/>
        </w:rPr>
        <w:t xml:space="preserve"> </w:t>
      </w:r>
    </w:p>
    <w:p w:rsidR="00B1419A" w:rsidRPr="00822019" w:rsidRDefault="00B1419A" w:rsidP="00B1419A">
      <w:pPr>
        <w:pStyle w:val="Corptext9"/>
        <w:shd w:val="clear" w:color="auto" w:fill="auto"/>
        <w:tabs>
          <w:tab w:val="left" w:pos="1023"/>
        </w:tabs>
        <w:spacing w:before="0" w:after="0" w:line="240" w:lineRule="auto"/>
        <w:ind w:left="1023" w:right="14" w:firstLine="0"/>
        <w:jc w:val="both"/>
        <w:rPr>
          <w:rFonts w:asciiTheme="minorHAnsi" w:hAnsiTheme="minorHAnsi" w:cstheme="minorHAnsi"/>
          <w:sz w:val="24"/>
          <w:szCs w:val="24"/>
        </w:rPr>
      </w:pPr>
      <w:r w:rsidRPr="00822019">
        <w:rPr>
          <w:rFonts w:asciiTheme="minorHAnsi" w:hAnsiTheme="minorHAnsi" w:cstheme="minorHAnsi"/>
          <w:sz w:val="24"/>
          <w:szCs w:val="24"/>
        </w:rPr>
        <w:lastRenderedPageBreak/>
        <w:t>Această opţiune este similară cu DB, dar contractorul este responsabil, de asemenea, cu operarea şi mentenanţa investiţiei. Finanţarea se face din fondurile municipalităţii (împrumut), dar poate fi realizată (parţial) şi de către contractor. Pregătirea contractului este destul de complexă, necesitând expertiză externă.</w:t>
      </w:r>
    </w:p>
    <w:p w:rsidR="00B1419A" w:rsidRPr="00822019" w:rsidRDefault="00B1419A" w:rsidP="0030476F">
      <w:pPr>
        <w:pStyle w:val="Corptext9"/>
        <w:numPr>
          <w:ilvl w:val="0"/>
          <w:numId w:val="17"/>
        </w:numPr>
        <w:shd w:val="clear" w:color="auto" w:fill="auto"/>
        <w:tabs>
          <w:tab w:val="left" w:pos="1023"/>
        </w:tabs>
        <w:spacing w:before="0" w:after="0" w:line="240" w:lineRule="auto"/>
        <w:ind w:left="1023" w:right="14" w:hanging="346"/>
        <w:jc w:val="both"/>
        <w:rPr>
          <w:rFonts w:asciiTheme="minorHAnsi" w:hAnsiTheme="minorHAnsi" w:cstheme="minorHAnsi"/>
          <w:sz w:val="24"/>
          <w:szCs w:val="24"/>
        </w:rPr>
      </w:pPr>
      <w:r w:rsidRPr="00822019">
        <w:rPr>
          <w:rFonts w:asciiTheme="minorHAnsi" w:hAnsiTheme="minorHAnsi" w:cstheme="minorHAnsi"/>
          <w:b/>
          <w:i/>
          <w:sz w:val="24"/>
          <w:szCs w:val="24"/>
        </w:rPr>
        <w:t>Contractare servicii de performanţă energetică (CPE, printr-o firma de tip ESCO)</w:t>
      </w:r>
      <w:r w:rsidRPr="00822019">
        <w:rPr>
          <w:rFonts w:asciiTheme="minorHAnsi" w:hAnsiTheme="minorHAnsi" w:cstheme="minorHAnsi"/>
          <w:sz w:val="24"/>
          <w:szCs w:val="24"/>
        </w:rPr>
        <w:t xml:space="preserve"> Contractorul proiectează, construieşte şi furnizează servicii energetice complexe, precum optimizarea sistemului, managementul achizițiilor de energie și al facturilor pentru municipalitate, alte măsuri care pot conduce la economii energetice suplimentare. Opţional, firma tip ESCO poate finanţa (parţial) proiectul şi poate planifica recuperarea investiţiei din economiile generate pe o anumită durată contractuală. ESCO garantează că investiţiile implementate vor genera economiile de energie vizate. Pregătirea contractului este mai complexă, necesitând expertiză externă.</w:t>
      </w:r>
    </w:p>
    <w:p w:rsidR="00B1419A" w:rsidRPr="00822019" w:rsidRDefault="00B1419A" w:rsidP="00B1419A">
      <w:pPr>
        <w:pStyle w:val="Corptext9"/>
        <w:shd w:val="clear" w:color="auto" w:fill="auto"/>
        <w:tabs>
          <w:tab w:val="left" w:pos="1023"/>
        </w:tabs>
        <w:spacing w:before="0" w:after="0" w:line="240" w:lineRule="auto"/>
        <w:ind w:right="14" w:firstLine="0"/>
        <w:jc w:val="both"/>
        <w:rPr>
          <w:rFonts w:asciiTheme="minorHAnsi" w:hAnsiTheme="minorHAnsi" w:cstheme="minorHAnsi"/>
          <w:sz w:val="24"/>
          <w:szCs w:val="24"/>
        </w:rPr>
      </w:pPr>
    </w:p>
    <w:p w:rsidR="000C3AAB" w:rsidRPr="00822019" w:rsidRDefault="000C3AAB" w:rsidP="000C3AAB">
      <w:pPr>
        <w:pStyle w:val="Corptext9"/>
        <w:shd w:val="clear" w:color="auto" w:fill="auto"/>
        <w:spacing w:before="0" w:after="0" w:line="240" w:lineRule="auto"/>
        <w:ind w:left="680" w:right="20" w:firstLine="0"/>
        <w:jc w:val="both"/>
        <w:rPr>
          <w:rFonts w:asciiTheme="minorHAnsi" w:hAnsiTheme="minorHAnsi" w:cstheme="minorHAnsi"/>
          <w:sz w:val="24"/>
          <w:szCs w:val="24"/>
        </w:rPr>
      </w:pPr>
      <w:r w:rsidRPr="00822019">
        <w:rPr>
          <w:rFonts w:asciiTheme="minorHAnsi" w:hAnsiTheme="minorHAnsi" w:cstheme="minorHAnsi"/>
          <w:sz w:val="24"/>
          <w:szCs w:val="24"/>
        </w:rPr>
        <w:t>În vederea pregătirii proiectului de investiţii, municipalitatea trebuie să ia o decizie privind:</w:t>
      </w:r>
    </w:p>
    <w:p w:rsidR="000C3AAB" w:rsidRPr="00822019" w:rsidRDefault="000C3AAB" w:rsidP="000C3AAB">
      <w:pPr>
        <w:pStyle w:val="Corptext9"/>
        <w:numPr>
          <w:ilvl w:val="0"/>
          <w:numId w:val="2"/>
        </w:numPr>
        <w:shd w:val="clear" w:color="auto" w:fill="auto"/>
        <w:tabs>
          <w:tab w:val="left" w:pos="1019"/>
        </w:tabs>
        <w:spacing w:before="0" w:after="0" w:line="240" w:lineRule="auto"/>
        <w:ind w:left="1020" w:right="20" w:hanging="340"/>
        <w:jc w:val="both"/>
        <w:rPr>
          <w:rFonts w:asciiTheme="minorHAnsi" w:hAnsiTheme="minorHAnsi" w:cstheme="minorHAnsi"/>
          <w:sz w:val="24"/>
          <w:szCs w:val="24"/>
        </w:rPr>
      </w:pPr>
      <w:r w:rsidRPr="00822019">
        <w:rPr>
          <w:rFonts w:asciiTheme="minorHAnsi" w:hAnsiTheme="minorHAnsi" w:cstheme="minorHAnsi"/>
          <w:sz w:val="24"/>
          <w:szCs w:val="24"/>
        </w:rPr>
        <w:t>contractarea lucrărilor de proiectare, respectiv de execuţie (un singur contract sau contracte separate);</w:t>
      </w:r>
    </w:p>
    <w:p w:rsidR="000C3AAB" w:rsidRPr="00822019" w:rsidRDefault="000C3AAB" w:rsidP="000C3AAB">
      <w:pPr>
        <w:pStyle w:val="Corptext9"/>
        <w:numPr>
          <w:ilvl w:val="0"/>
          <w:numId w:val="2"/>
        </w:numPr>
        <w:shd w:val="clear" w:color="auto" w:fill="auto"/>
        <w:tabs>
          <w:tab w:val="left" w:pos="1019"/>
        </w:tabs>
        <w:spacing w:before="0" w:after="0" w:line="240" w:lineRule="auto"/>
        <w:ind w:left="1020" w:right="20" w:hanging="340"/>
        <w:jc w:val="both"/>
        <w:rPr>
          <w:rFonts w:asciiTheme="minorHAnsi" w:hAnsiTheme="minorHAnsi" w:cstheme="minorHAnsi"/>
          <w:sz w:val="24"/>
          <w:szCs w:val="24"/>
        </w:rPr>
      </w:pPr>
      <w:r w:rsidRPr="00822019">
        <w:rPr>
          <w:rFonts w:asciiTheme="minorHAnsi" w:hAnsiTheme="minorHAnsi" w:cstheme="minorHAnsi"/>
          <w:sz w:val="24"/>
          <w:szCs w:val="24"/>
        </w:rPr>
        <w:t>furnizarea serviciilor de operare şi mentenanţă a sistemului de iluminat:</w:t>
      </w:r>
    </w:p>
    <w:p w:rsidR="000C3AAB" w:rsidRPr="00822019" w:rsidRDefault="000C3AAB" w:rsidP="000C3AAB">
      <w:pPr>
        <w:pStyle w:val="Corptext9"/>
        <w:shd w:val="clear" w:color="auto" w:fill="auto"/>
        <w:tabs>
          <w:tab w:val="left" w:pos="1019"/>
        </w:tabs>
        <w:spacing w:before="0" w:after="0" w:line="240" w:lineRule="auto"/>
        <w:ind w:left="1020" w:right="20" w:firstLine="0"/>
        <w:jc w:val="both"/>
        <w:rPr>
          <w:rFonts w:asciiTheme="minorHAnsi" w:hAnsiTheme="minorHAnsi" w:cstheme="minorHAnsi"/>
          <w:sz w:val="24"/>
          <w:szCs w:val="24"/>
        </w:rPr>
      </w:pPr>
      <w:r w:rsidRPr="00822019">
        <w:rPr>
          <w:rFonts w:asciiTheme="minorHAnsi" w:hAnsiTheme="minorHAnsi" w:cstheme="minorHAnsi"/>
          <w:sz w:val="24"/>
          <w:szCs w:val="24"/>
        </w:rPr>
        <w:t xml:space="preserve">- împreună cu execuţia lucrărilor sau separat de aceasta, prin gestiune directă sau delegată în cadrul unei concesiuni </w:t>
      </w:r>
    </w:p>
    <w:p w:rsidR="000C3AAB" w:rsidRPr="00822019" w:rsidRDefault="000C3AAB" w:rsidP="000C3AAB">
      <w:pPr>
        <w:pStyle w:val="Corptext9"/>
        <w:shd w:val="clear" w:color="auto" w:fill="auto"/>
        <w:tabs>
          <w:tab w:val="left" w:pos="1019"/>
        </w:tabs>
        <w:spacing w:before="0" w:after="0" w:line="240" w:lineRule="auto"/>
        <w:ind w:left="1020" w:right="20" w:firstLine="0"/>
        <w:jc w:val="both"/>
        <w:rPr>
          <w:rFonts w:asciiTheme="minorHAnsi" w:hAnsiTheme="minorHAnsi" w:cstheme="minorHAnsi"/>
          <w:sz w:val="24"/>
          <w:szCs w:val="24"/>
        </w:rPr>
      </w:pPr>
      <w:r w:rsidRPr="00822019">
        <w:rPr>
          <w:rFonts w:asciiTheme="minorHAnsi" w:hAnsiTheme="minorHAnsi" w:cstheme="minorHAnsi"/>
          <w:sz w:val="24"/>
          <w:szCs w:val="24"/>
        </w:rPr>
        <w:t>- în baza unui contract cu o firmă de tip ESCO</w:t>
      </w:r>
    </w:p>
    <w:p w:rsidR="000C3AAB" w:rsidRPr="00822019" w:rsidRDefault="000C3AAB" w:rsidP="000C3AAB">
      <w:pPr>
        <w:pStyle w:val="Corptext9"/>
        <w:shd w:val="clear" w:color="auto" w:fill="auto"/>
        <w:spacing w:before="0" w:after="0" w:line="240" w:lineRule="auto"/>
        <w:ind w:left="680" w:right="20" w:firstLine="0"/>
        <w:jc w:val="both"/>
        <w:rPr>
          <w:rFonts w:asciiTheme="minorHAnsi" w:hAnsiTheme="minorHAnsi" w:cstheme="minorHAnsi"/>
          <w:sz w:val="24"/>
          <w:szCs w:val="24"/>
        </w:rPr>
      </w:pPr>
      <w:r w:rsidRPr="00822019">
        <w:rPr>
          <w:rFonts w:asciiTheme="minorHAnsi" w:hAnsiTheme="minorHAnsi" w:cstheme="minorHAnsi"/>
          <w:sz w:val="24"/>
          <w:szCs w:val="24"/>
        </w:rPr>
        <w:t>Selectarea celei mai adecvate metode pentru implementarea proiectului este o decizie care trebuie luată cât mai curând posibil, de preferinţă în etapa de definire a proiectului de investiții.</w:t>
      </w:r>
    </w:p>
    <w:p w:rsidR="007100CA" w:rsidRPr="00822019" w:rsidRDefault="007100CA" w:rsidP="000C3AAB">
      <w:pPr>
        <w:pStyle w:val="Corptext9"/>
        <w:shd w:val="clear" w:color="auto" w:fill="auto"/>
        <w:tabs>
          <w:tab w:val="left" w:pos="1023"/>
        </w:tabs>
        <w:spacing w:before="0" w:after="0" w:line="240" w:lineRule="auto"/>
        <w:ind w:right="14" w:firstLine="0"/>
        <w:jc w:val="both"/>
        <w:rPr>
          <w:rFonts w:asciiTheme="minorHAnsi" w:hAnsiTheme="minorHAnsi" w:cstheme="minorHAnsi"/>
          <w:sz w:val="24"/>
          <w:szCs w:val="24"/>
        </w:rPr>
      </w:pPr>
      <w:r w:rsidRPr="00822019">
        <w:rPr>
          <w:rFonts w:asciiTheme="minorHAnsi" w:hAnsiTheme="minorHAnsi" w:cstheme="minorHAnsi"/>
          <w:sz w:val="24"/>
          <w:szCs w:val="24"/>
        </w:rPr>
        <w:tab/>
      </w:r>
      <w:r w:rsidR="000C3AAB" w:rsidRPr="00822019">
        <w:rPr>
          <w:rFonts w:asciiTheme="minorHAnsi" w:hAnsiTheme="minorHAnsi" w:cstheme="minorHAnsi"/>
          <w:sz w:val="24"/>
          <w:szCs w:val="24"/>
        </w:rPr>
        <w:t xml:space="preserve">Având în vedere cadrul legislativ actual, </w:t>
      </w:r>
      <w:r w:rsidRPr="00822019">
        <w:rPr>
          <w:rFonts w:asciiTheme="minorHAnsi" w:hAnsiTheme="minorHAnsi" w:cstheme="minorHAnsi"/>
          <w:sz w:val="24"/>
          <w:szCs w:val="24"/>
        </w:rPr>
        <w:t xml:space="preserve">oportunitățile de finanțare </w:t>
      </w:r>
      <w:r w:rsidR="000C3AAB" w:rsidRPr="00822019">
        <w:rPr>
          <w:rFonts w:asciiTheme="minorHAnsi" w:hAnsiTheme="minorHAnsi" w:cstheme="minorHAnsi"/>
          <w:sz w:val="24"/>
          <w:szCs w:val="24"/>
        </w:rPr>
        <w:t>dar şi obiectivele de eficienţă energetică ale proiectului, se recomandă</w:t>
      </w:r>
      <w:r w:rsidRPr="00822019">
        <w:rPr>
          <w:rFonts w:asciiTheme="minorHAnsi" w:hAnsiTheme="minorHAnsi" w:cstheme="minorHAnsi"/>
          <w:sz w:val="24"/>
          <w:szCs w:val="24"/>
        </w:rPr>
        <w:t>:</w:t>
      </w:r>
    </w:p>
    <w:p w:rsidR="007100CA" w:rsidRPr="00822019" w:rsidRDefault="007100CA" w:rsidP="007100CA">
      <w:pPr>
        <w:pStyle w:val="Corptext9"/>
        <w:numPr>
          <w:ilvl w:val="0"/>
          <w:numId w:val="19"/>
        </w:numPr>
        <w:shd w:val="clear" w:color="auto" w:fill="auto"/>
        <w:tabs>
          <w:tab w:val="left" w:pos="1023"/>
        </w:tabs>
        <w:spacing w:before="0" w:after="0" w:line="240" w:lineRule="auto"/>
        <w:ind w:right="14"/>
        <w:jc w:val="both"/>
        <w:rPr>
          <w:rFonts w:asciiTheme="minorHAnsi" w:hAnsiTheme="minorHAnsi" w:cstheme="minorHAnsi"/>
          <w:sz w:val="24"/>
          <w:szCs w:val="24"/>
        </w:rPr>
      </w:pPr>
      <w:r w:rsidRPr="00822019">
        <w:rPr>
          <w:rFonts w:asciiTheme="minorHAnsi" w:hAnsiTheme="minorHAnsi" w:cstheme="minorHAnsi"/>
          <w:sz w:val="24"/>
          <w:szCs w:val="24"/>
        </w:rPr>
        <w:t>delegarea gestiunii serviciului de iluminat public către un operator privat licențiat</w:t>
      </w:r>
    </w:p>
    <w:p w:rsidR="000C3AAB" w:rsidRPr="00822019" w:rsidRDefault="000C3AAB" w:rsidP="007100CA">
      <w:pPr>
        <w:pStyle w:val="Corptext9"/>
        <w:numPr>
          <w:ilvl w:val="0"/>
          <w:numId w:val="19"/>
        </w:numPr>
        <w:shd w:val="clear" w:color="auto" w:fill="auto"/>
        <w:tabs>
          <w:tab w:val="left" w:pos="1023"/>
        </w:tabs>
        <w:spacing w:before="0" w:after="0" w:line="240" w:lineRule="auto"/>
        <w:ind w:right="14"/>
        <w:jc w:val="both"/>
        <w:rPr>
          <w:rFonts w:asciiTheme="minorHAnsi" w:hAnsiTheme="minorHAnsi" w:cstheme="minorHAnsi"/>
          <w:sz w:val="24"/>
          <w:szCs w:val="24"/>
        </w:rPr>
      </w:pPr>
      <w:r w:rsidRPr="00822019">
        <w:rPr>
          <w:rFonts w:asciiTheme="minorHAnsi" w:hAnsiTheme="minorHAnsi" w:cstheme="minorHAnsi"/>
          <w:sz w:val="24"/>
          <w:szCs w:val="24"/>
        </w:rPr>
        <w:t xml:space="preserve">atribuirea </w:t>
      </w:r>
      <w:r w:rsidR="007100CA" w:rsidRPr="00822019">
        <w:rPr>
          <w:rFonts w:asciiTheme="minorHAnsi" w:hAnsiTheme="minorHAnsi" w:cstheme="minorHAnsi"/>
          <w:sz w:val="24"/>
          <w:szCs w:val="24"/>
        </w:rPr>
        <w:t>a două</w:t>
      </w:r>
      <w:r w:rsidRPr="00822019">
        <w:rPr>
          <w:rFonts w:asciiTheme="minorHAnsi" w:hAnsiTheme="minorHAnsi" w:cstheme="minorHAnsi"/>
          <w:sz w:val="24"/>
          <w:szCs w:val="24"/>
        </w:rPr>
        <w:t xml:space="preserve"> contract</w:t>
      </w:r>
      <w:r w:rsidR="007100CA" w:rsidRPr="00822019">
        <w:rPr>
          <w:rFonts w:asciiTheme="minorHAnsi" w:hAnsiTheme="minorHAnsi" w:cstheme="minorHAnsi"/>
          <w:sz w:val="24"/>
          <w:szCs w:val="24"/>
        </w:rPr>
        <w:t>e,</w:t>
      </w:r>
      <w:r w:rsidRPr="00822019">
        <w:rPr>
          <w:rFonts w:asciiTheme="minorHAnsi" w:hAnsiTheme="minorHAnsi" w:cstheme="minorHAnsi"/>
          <w:sz w:val="24"/>
          <w:szCs w:val="24"/>
        </w:rPr>
        <w:t xml:space="preserve"> de proiectare şi execuţie</w:t>
      </w:r>
      <w:r w:rsidR="007100CA" w:rsidRPr="00822019">
        <w:rPr>
          <w:rFonts w:asciiTheme="minorHAnsi" w:hAnsiTheme="minorHAnsi" w:cstheme="minorHAnsi"/>
          <w:sz w:val="24"/>
          <w:szCs w:val="24"/>
        </w:rPr>
        <w:t xml:space="preserve">, conform </w:t>
      </w:r>
      <w:r w:rsidRPr="00822019">
        <w:rPr>
          <w:rFonts w:asciiTheme="minorHAnsi" w:hAnsiTheme="minorHAnsi" w:cstheme="minorHAnsi"/>
          <w:sz w:val="24"/>
          <w:szCs w:val="24"/>
        </w:rPr>
        <w:t>opţiun</w:t>
      </w:r>
      <w:r w:rsidR="007100CA" w:rsidRPr="00822019">
        <w:rPr>
          <w:rFonts w:asciiTheme="minorHAnsi" w:hAnsiTheme="minorHAnsi" w:cstheme="minorHAnsi"/>
          <w:sz w:val="24"/>
          <w:szCs w:val="24"/>
        </w:rPr>
        <w:t>ii</w:t>
      </w:r>
      <w:r w:rsidRPr="00822019">
        <w:rPr>
          <w:rFonts w:asciiTheme="minorHAnsi" w:hAnsiTheme="minorHAnsi" w:cstheme="minorHAnsi"/>
          <w:sz w:val="24"/>
          <w:szCs w:val="24"/>
        </w:rPr>
        <w:t xml:space="preserve"> </w:t>
      </w:r>
      <w:r w:rsidR="007100CA" w:rsidRPr="00822019">
        <w:rPr>
          <w:rFonts w:asciiTheme="minorHAnsi" w:hAnsiTheme="minorHAnsi" w:cstheme="minorHAnsi"/>
          <w:sz w:val="24"/>
          <w:szCs w:val="24"/>
        </w:rPr>
        <w:t>1</w:t>
      </w:r>
      <w:r w:rsidRPr="00822019">
        <w:rPr>
          <w:rFonts w:asciiTheme="minorHAnsi" w:hAnsiTheme="minorHAnsi" w:cstheme="minorHAnsi"/>
          <w:sz w:val="24"/>
          <w:szCs w:val="24"/>
        </w:rPr>
        <w:t xml:space="preserve"> de mai sus </w:t>
      </w:r>
    </w:p>
    <w:p w:rsidR="0089262A" w:rsidRPr="00822019" w:rsidRDefault="0089262A" w:rsidP="0030476F">
      <w:pPr>
        <w:rPr>
          <w:rFonts w:asciiTheme="minorHAnsi" w:hAnsiTheme="minorHAnsi" w:cstheme="minorHAnsi"/>
          <w:szCs w:val="24"/>
        </w:rPr>
      </w:pPr>
      <w:r w:rsidRPr="00822019">
        <w:rPr>
          <w:rFonts w:asciiTheme="minorHAnsi" w:hAnsiTheme="minorHAnsi" w:cstheme="minorHAnsi"/>
          <w:szCs w:val="24"/>
        </w:rPr>
        <w:t xml:space="preserve">Măsura </w:t>
      </w:r>
      <w:r w:rsidR="0064179D">
        <w:rPr>
          <w:rFonts w:asciiTheme="minorHAnsi" w:hAnsiTheme="minorHAnsi" w:cstheme="minorHAnsi"/>
          <w:szCs w:val="24"/>
        </w:rPr>
        <w:t>6</w:t>
      </w:r>
      <w:r w:rsidRPr="00822019">
        <w:rPr>
          <w:rFonts w:asciiTheme="minorHAnsi" w:hAnsiTheme="minorHAnsi" w:cstheme="minorHAnsi"/>
          <w:szCs w:val="24"/>
        </w:rPr>
        <w:t>.</w:t>
      </w:r>
    </w:p>
    <w:p w:rsidR="0089262A" w:rsidRPr="00822019" w:rsidRDefault="0089262A" w:rsidP="0030476F">
      <w:pPr>
        <w:rPr>
          <w:rFonts w:asciiTheme="minorHAnsi" w:hAnsiTheme="minorHAnsi" w:cstheme="minorHAnsi"/>
          <w:szCs w:val="24"/>
        </w:rPr>
      </w:pPr>
      <w:r w:rsidRPr="00822019">
        <w:rPr>
          <w:rFonts w:asciiTheme="minorHAnsi" w:hAnsiTheme="minorHAnsi" w:cstheme="minorHAnsi"/>
          <w:szCs w:val="24"/>
        </w:rPr>
        <w:tab/>
        <w:t>Corecții și diseminarea rezultatelor</w:t>
      </w:r>
    </w:p>
    <w:p w:rsidR="0030476F" w:rsidRPr="00822019" w:rsidRDefault="0030476F" w:rsidP="009F54EA">
      <w:pPr>
        <w:rPr>
          <w:rFonts w:asciiTheme="minorHAnsi" w:hAnsiTheme="minorHAnsi" w:cstheme="minorHAnsi"/>
          <w:szCs w:val="24"/>
        </w:rPr>
      </w:pPr>
    </w:p>
    <w:p w:rsidR="0030476F" w:rsidRPr="00822019" w:rsidRDefault="004E42A0" w:rsidP="009F54EA">
      <w:pPr>
        <w:rPr>
          <w:rFonts w:asciiTheme="minorHAnsi" w:hAnsiTheme="minorHAnsi" w:cstheme="minorHAnsi"/>
          <w:szCs w:val="24"/>
        </w:rPr>
      </w:pPr>
      <w:r w:rsidRPr="00822019">
        <w:rPr>
          <w:rFonts w:asciiTheme="minorHAnsi" w:hAnsiTheme="minorHAnsi" w:cstheme="minorHAnsi"/>
          <w:szCs w:val="24"/>
        </w:rPr>
        <w:t xml:space="preserve">În Anexa </w:t>
      </w:r>
      <w:r w:rsidR="00186162" w:rsidRPr="00822019">
        <w:rPr>
          <w:rFonts w:asciiTheme="minorHAnsi" w:hAnsiTheme="minorHAnsi" w:cstheme="minorHAnsi"/>
          <w:szCs w:val="24"/>
        </w:rPr>
        <w:t>1</w:t>
      </w:r>
      <w:r w:rsidRPr="00822019">
        <w:rPr>
          <w:rFonts w:asciiTheme="minorHAnsi" w:hAnsiTheme="minorHAnsi" w:cstheme="minorHAnsi"/>
          <w:szCs w:val="24"/>
        </w:rPr>
        <w:t xml:space="preserve"> este redat Bilanțul energetic optimizat cu măsurile de eficientizare energetică identificate în prezentul audit.</w:t>
      </w:r>
    </w:p>
    <w:p w:rsidR="0030476F" w:rsidRPr="00822019" w:rsidRDefault="002A519D" w:rsidP="00494044">
      <w:pPr>
        <w:pStyle w:val="Heading1"/>
      </w:pPr>
      <w:bookmarkStart w:id="32" w:name="_Toc510428311"/>
      <w:r w:rsidRPr="00822019">
        <w:t>7. CALCULUL DE EFICIENŢĂ ECONOMICĂ A PRINCIPALELOR MĂSURI STABILITE</w:t>
      </w:r>
      <w:bookmarkEnd w:id="32"/>
    </w:p>
    <w:p w:rsidR="0030476F" w:rsidRPr="00822019" w:rsidRDefault="00EB3F4B" w:rsidP="00494044">
      <w:pPr>
        <w:pStyle w:val="Heading2"/>
      </w:pPr>
      <w:bookmarkStart w:id="33" w:name="_Toc510428312"/>
      <w:r w:rsidRPr="00822019">
        <w:t>7.1.Criterii de analiză economică</w:t>
      </w:r>
      <w:bookmarkEnd w:id="33"/>
    </w:p>
    <w:p w:rsidR="002A1BB7" w:rsidRPr="00822019" w:rsidRDefault="002A1BB7" w:rsidP="008C746B">
      <w:pPr>
        <w:pStyle w:val="Corptext9"/>
        <w:shd w:val="clear" w:color="auto" w:fill="auto"/>
        <w:spacing w:before="0" w:after="0" w:line="240" w:lineRule="auto"/>
        <w:ind w:right="40" w:firstLine="720"/>
        <w:jc w:val="both"/>
        <w:rPr>
          <w:rFonts w:asciiTheme="minorHAnsi" w:hAnsiTheme="minorHAnsi" w:cstheme="minorHAnsi"/>
          <w:sz w:val="24"/>
          <w:szCs w:val="24"/>
        </w:rPr>
      </w:pPr>
      <w:r w:rsidRPr="00822019">
        <w:rPr>
          <w:rFonts w:asciiTheme="minorHAnsi" w:hAnsiTheme="minorHAnsi" w:cstheme="minorHAnsi"/>
          <w:sz w:val="24"/>
          <w:szCs w:val="24"/>
        </w:rPr>
        <w:t xml:space="preserve">În cadrul acestui </w:t>
      </w:r>
      <w:r w:rsidRPr="00822019">
        <w:rPr>
          <w:rFonts w:asciiTheme="minorHAnsi" w:hAnsiTheme="minorHAnsi" w:cstheme="minorHAnsi"/>
          <w:sz w:val="24"/>
          <w:szCs w:val="24"/>
          <w:lang w:val="en-US"/>
        </w:rPr>
        <w:t xml:space="preserve">Audit, </w:t>
      </w:r>
      <w:r w:rsidRPr="00822019">
        <w:rPr>
          <w:rFonts w:asciiTheme="minorHAnsi" w:hAnsiTheme="minorHAnsi" w:cstheme="minorHAnsi"/>
          <w:sz w:val="24"/>
          <w:szCs w:val="24"/>
        </w:rPr>
        <w:t>se realizează o analiză financiară pentru Planul de măsuri propus pentru modernizarea, întregirea și extinderea sistemului de iluminat public în interiorul conturului energetic analizat.</w:t>
      </w:r>
    </w:p>
    <w:p w:rsidR="002A1BB7" w:rsidRPr="00822019" w:rsidRDefault="002A1BB7" w:rsidP="002A1BB7">
      <w:pPr>
        <w:pStyle w:val="Corptext9"/>
        <w:shd w:val="clear" w:color="auto" w:fill="auto"/>
        <w:spacing w:before="0" w:after="0" w:line="240" w:lineRule="auto"/>
        <w:ind w:left="760" w:right="40" w:firstLine="0"/>
        <w:jc w:val="both"/>
        <w:rPr>
          <w:rFonts w:asciiTheme="minorHAnsi" w:hAnsiTheme="minorHAnsi" w:cstheme="minorHAnsi"/>
          <w:sz w:val="24"/>
          <w:szCs w:val="24"/>
        </w:rPr>
      </w:pPr>
      <w:r w:rsidRPr="00822019">
        <w:rPr>
          <w:rFonts w:asciiTheme="minorHAnsi" w:hAnsiTheme="minorHAnsi" w:cstheme="minorHAnsi"/>
          <w:sz w:val="24"/>
          <w:szCs w:val="24"/>
        </w:rPr>
        <w:lastRenderedPageBreak/>
        <w:t xml:space="preserve">În acord cu practica curentă, criteriile economice utilizate în cadrul prezentei analize </w:t>
      </w:r>
      <w:r w:rsidRPr="00822019">
        <w:rPr>
          <w:rFonts w:asciiTheme="minorHAnsi" w:hAnsiTheme="minorHAnsi" w:cstheme="minorHAnsi"/>
          <w:sz w:val="24"/>
          <w:szCs w:val="24"/>
          <w:lang w:val="en-US"/>
        </w:rPr>
        <w:t>sunt:</w:t>
      </w:r>
    </w:p>
    <w:p w:rsidR="002A1BB7" w:rsidRPr="00822019" w:rsidRDefault="002A1BB7" w:rsidP="002A1BB7">
      <w:pPr>
        <w:pStyle w:val="Corptext9"/>
        <w:numPr>
          <w:ilvl w:val="0"/>
          <w:numId w:val="2"/>
        </w:numPr>
        <w:shd w:val="clear" w:color="auto" w:fill="auto"/>
        <w:tabs>
          <w:tab w:val="left" w:pos="1875"/>
        </w:tabs>
        <w:spacing w:before="0" w:after="0" w:line="240" w:lineRule="auto"/>
        <w:ind w:left="1600" w:firstLine="0"/>
        <w:jc w:val="both"/>
        <w:rPr>
          <w:rFonts w:asciiTheme="minorHAnsi" w:hAnsiTheme="minorHAnsi" w:cstheme="minorHAnsi"/>
          <w:sz w:val="24"/>
          <w:szCs w:val="24"/>
        </w:rPr>
      </w:pPr>
      <w:r w:rsidRPr="00822019">
        <w:rPr>
          <w:rFonts w:asciiTheme="minorHAnsi" w:hAnsiTheme="minorHAnsi" w:cstheme="minorHAnsi"/>
          <w:sz w:val="24"/>
          <w:szCs w:val="24"/>
        </w:rPr>
        <w:t>Criteriul Valorilor Nete Actualizate (VNA / NPV);</w:t>
      </w:r>
    </w:p>
    <w:p w:rsidR="002A1BB7" w:rsidRPr="00822019" w:rsidRDefault="00186162" w:rsidP="002A1BB7">
      <w:pPr>
        <w:pStyle w:val="Corptext9"/>
        <w:numPr>
          <w:ilvl w:val="0"/>
          <w:numId w:val="2"/>
        </w:numPr>
        <w:shd w:val="clear" w:color="auto" w:fill="auto"/>
        <w:tabs>
          <w:tab w:val="left" w:pos="1884"/>
        </w:tabs>
        <w:spacing w:before="0" w:after="0" w:line="240" w:lineRule="auto"/>
        <w:ind w:left="1600" w:firstLine="0"/>
        <w:jc w:val="both"/>
        <w:rPr>
          <w:rFonts w:asciiTheme="minorHAnsi" w:hAnsiTheme="minorHAnsi" w:cstheme="minorHAnsi"/>
          <w:sz w:val="24"/>
          <w:szCs w:val="24"/>
        </w:rPr>
      </w:pPr>
      <w:r w:rsidRPr="00822019">
        <w:rPr>
          <w:rFonts w:asciiTheme="minorHAnsi" w:hAnsiTheme="minorHAnsi" w:cstheme="minorHAnsi"/>
          <w:sz w:val="24"/>
          <w:szCs w:val="24"/>
        </w:rPr>
        <w:t xml:space="preserve">Perioada simpla de </w:t>
      </w:r>
      <w:r w:rsidR="002A1BB7" w:rsidRPr="00822019">
        <w:rPr>
          <w:rFonts w:asciiTheme="minorHAnsi" w:hAnsiTheme="minorHAnsi" w:cstheme="minorHAnsi"/>
          <w:sz w:val="24"/>
          <w:szCs w:val="24"/>
        </w:rPr>
        <w:t>recuperare (</w:t>
      </w:r>
      <w:r w:rsidRPr="00822019">
        <w:rPr>
          <w:rFonts w:asciiTheme="minorHAnsi" w:hAnsiTheme="minorHAnsi" w:cstheme="minorHAnsi"/>
          <w:sz w:val="24"/>
          <w:szCs w:val="24"/>
        </w:rPr>
        <w:t>PSR</w:t>
      </w:r>
      <w:r w:rsidR="002A1BB7" w:rsidRPr="00822019">
        <w:rPr>
          <w:rFonts w:asciiTheme="minorHAnsi" w:hAnsiTheme="minorHAnsi" w:cstheme="minorHAnsi"/>
          <w:sz w:val="24"/>
          <w:szCs w:val="24"/>
        </w:rPr>
        <w:t>);</w:t>
      </w:r>
    </w:p>
    <w:p w:rsidR="008C746B" w:rsidRPr="00822019" w:rsidRDefault="002A1BB7" w:rsidP="008C746B">
      <w:pPr>
        <w:pStyle w:val="Corptext9"/>
        <w:numPr>
          <w:ilvl w:val="0"/>
          <w:numId w:val="2"/>
        </w:numPr>
        <w:shd w:val="clear" w:color="auto" w:fill="auto"/>
        <w:tabs>
          <w:tab w:val="left" w:pos="1884"/>
        </w:tabs>
        <w:spacing w:before="0" w:after="0" w:line="240" w:lineRule="auto"/>
        <w:ind w:left="1600" w:firstLine="0"/>
        <w:jc w:val="both"/>
        <w:rPr>
          <w:rFonts w:asciiTheme="minorHAnsi" w:hAnsiTheme="minorHAnsi" w:cstheme="minorHAnsi"/>
          <w:sz w:val="24"/>
          <w:szCs w:val="24"/>
        </w:rPr>
      </w:pPr>
      <w:r w:rsidRPr="00822019">
        <w:rPr>
          <w:rFonts w:asciiTheme="minorHAnsi" w:hAnsiTheme="minorHAnsi" w:cstheme="minorHAnsi"/>
          <w:sz w:val="24"/>
          <w:szCs w:val="24"/>
        </w:rPr>
        <w:t>Rata internă de rentabilitate (RIR / IRR).</w:t>
      </w:r>
    </w:p>
    <w:p w:rsidR="008C746B" w:rsidRPr="00822019" w:rsidRDefault="008C746B" w:rsidP="008C746B">
      <w:pPr>
        <w:pStyle w:val="Corptext9"/>
        <w:shd w:val="clear" w:color="auto" w:fill="auto"/>
        <w:spacing w:before="0" w:after="0" w:line="240" w:lineRule="auto"/>
        <w:ind w:left="780" w:firstLine="0"/>
        <w:jc w:val="both"/>
        <w:rPr>
          <w:rFonts w:asciiTheme="minorHAnsi" w:hAnsiTheme="minorHAnsi" w:cstheme="minorHAnsi"/>
          <w:sz w:val="24"/>
          <w:szCs w:val="24"/>
        </w:rPr>
      </w:pPr>
      <w:r w:rsidRPr="00822019">
        <w:rPr>
          <w:rFonts w:asciiTheme="minorHAnsi" w:hAnsiTheme="minorHAnsi" w:cstheme="minorHAnsi"/>
          <w:sz w:val="24"/>
          <w:szCs w:val="24"/>
        </w:rPr>
        <w:t>Metoda de analiză aplicată constă în:</w:t>
      </w:r>
    </w:p>
    <w:p w:rsidR="008C746B" w:rsidRPr="00822019" w:rsidRDefault="008C746B" w:rsidP="008C746B">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822019">
        <w:rPr>
          <w:rFonts w:asciiTheme="minorHAnsi" w:hAnsiTheme="minorHAnsi" w:cstheme="minorHAnsi"/>
          <w:sz w:val="24"/>
          <w:szCs w:val="24"/>
        </w:rPr>
        <w:t>determinarea tuturor elementelor de cost,</w:t>
      </w:r>
    </w:p>
    <w:p w:rsidR="008C746B" w:rsidRPr="00822019" w:rsidRDefault="008C746B" w:rsidP="008C746B">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822019">
        <w:rPr>
          <w:rFonts w:asciiTheme="minorHAnsi" w:hAnsiTheme="minorHAnsi" w:cstheme="minorHAnsi"/>
          <w:sz w:val="24"/>
          <w:szCs w:val="24"/>
        </w:rPr>
        <w:t>determinarea tuturor elementelor ce determină venituri;</w:t>
      </w:r>
    </w:p>
    <w:p w:rsidR="008C746B" w:rsidRPr="00822019" w:rsidRDefault="008C746B" w:rsidP="008C746B">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822019">
        <w:rPr>
          <w:rFonts w:asciiTheme="minorHAnsi" w:hAnsiTheme="minorHAnsi" w:cstheme="minorHAnsi"/>
          <w:sz w:val="24"/>
          <w:szCs w:val="24"/>
        </w:rPr>
        <w:t>stabilirea factorului de actualizare;</w:t>
      </w:r>
    </w:p>
    <w:p w:rsidR="008C746B" w:rsidRPr="00822019" w:rsidRDefault="008C746B" w:rsidP="008C746B">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822019">
        <w:rPr>
          <w:rFonts w:asciiTheme="minorHAnsi" w:hAnsiTheme="minorHAnsi" w:cstheme="minorHAnsi"/>
          <w:sz w:val="24"/>
          <w:szCs w:val="24"/>
        </w:rPr>
        <w:t xml:space="preserve">calculul VNA, </w:t>
      </w:r>
      <w:r w:rsidR="00186162" w:rsidRPr="00822019">
        <w:rPr>
          <w:rFonts w:asciiTheme="minorHAnsi" w:hAnsiTheme="minorHAnsi" w:cstheme="minorHAnsi"/>
          <w:sz w:val="24"/>
          <w:szCs w:val="24"/>
        </w:rPr>
        <w:t>PSR</w:t>
      </w:r>
      <w:r w:rsidRPr="00822019">
        <w:rPr>
          <w:rFonts w:asciiTheme="minorHAnsi" w:hAnsiTheme="minorHAnsi" w:cstheme="minorHAnsi"/>
          <w:sz w:val="24"/>
          <w:szCs w:val="24"/>
        </w:rPr>
        <w:t>, RIR;</w:t>
      </w:r>
    </w:p>
    <w:p w:rsidR="008C746B" w:rsidRPr="00822019" w:rsidRDefault="008C746B" w:rsidP="008C746B">
      <w:pPr>
        <w:pStyle w:val="Corptext9"/>
        <w:numPr>
          <w:ilvl w:val="0"/>
          <w:numId w:val="2"/>
        </w:numPr>
        <w:shd w:val="clear" w:color="auto" w:fill="auto"/>
        <w:tabs>
          <w:tab w:val="left" w:pos="1935"/>
        </w:tabs>
        <w:spacing w:before="0" w:after="0" w:line="240" w:lineRule="auto"/>
        <w:ind w:left="1660" w:firstLine="0"/>
        <w:rPr>
          <w:rFonts w:asciiTheme="minorHAnsi" w:hAnsiTheme="minorHAnsi" w:cstheme="minorHAnsi"/>
          <w:sz w:val="24"/>
          <w:szCs w:val="24"/>
        </w:rPr>
      </w:pPr>
      <w:r w:rsidRPr="00822019">
        <w:rPr>
          <w:rFonts w:asciiTheme="minorHAnsi" w:hAnsiTheme="minorHAnsi" w:cstheme="minorHAnsi"/>
          <w:sz w:val="24"/>
          <w:szCs w:val="24"/>
        </w:rPr>
        <w:t>ierarhizarea soluţiilor în ordine descrescătoare după VNA</w:t>
      </w:r>
    </w:p>
    <w:p w:rsidR="00EB3F4B" w:rsidRPr="00822019" w:rsidRDefault="008C746B" w:rsidP="008C746B">
      <w:pPr>
        <w:ind w:firstLine="720"/>
        <w:rPr>
          <w:rFonts w:asciiTheme="minorHAnsi" w:hAnsiTheme="minorHAnsi" w:cstheme="minorHAnsi"/>
        </w:rPr>
      </w:pPr>
      <w:r w:rsidRPr="00822019">
        <w:rPr>
          <w:rFonts w:asciiTheme="minorHAnsi" w:hAnsiTheme="minorHAnsi" w:cstheme="minorHAnsi"/>
        </w:rPr>
        <w:t>Fiind criterii uzuale, des întâlnite în literatura economică, nu insistăm asupra formulelor de calcul și asupra interpretării acestora.</w:t>
      </w:r>
    </w:p>
    <w:p w:rsidR="008C746B" w:rsidRPr="00822019" w:rsidRDefault="008C746B" w:rsidP="008C746B">
      <w:pPr>
        <w:pStyle w:val="Corptext9"/>
        <w:shd w:val="clear" w:color="auto" w:fill="auto"/>
        <w:spacing w:before="0" w:after="0" w:line="240" w:lineRule="auto"/>
        <w:ind w:right="86" w:firstLine="720"/>
        <w:jc w:val="both"/>
        <w:rPr>
          <w:rFonts w:asciiTheme="minorHAnsi" w:hAnsiTheme="minorHAnsi" w:cstheme="minorHAnsi"/>
          <w:sz w:val="24"/>
          <w:szCs w:val="24"/>
        </w:rPr>
      </w:pPr>
      <w:r w:rsidRPr="00822019">
        <w:rPr>
          <w:rFonts w:asciiTheme="minorHAnsi" w:hAnsiTheme="minorHAnsi" w:cstheme="minorHAnsi"/>
          <w:sz w:val="24"/>
          <w:szCs w:val="24"/>
        </w:rPr>
        <w:t>Reprezentanții autorității publice vor putea decide care criteriu este determinant în condiţiile în care se asigură obținerea de granturi dedicate acestui tip de investiție.</w:t>
      </w:r>
    </w:p>
    <w:p w:rsidR="008C746B" w:rsidRPr="00822019" w:rsidRDefault="008C746B" w:rsidP="008C746B">
      <w:pPr>
        <w:pStyle w:val="Corptext9"/>
        <w:shd w:val="clear" w:color="auto" w:fill="auto"/>
        <w:spacing w:before="0" w:after="0" w:line="240" w:lineRule="auto"/>
        <w:ind w:right="86" w:firstLine="720"/>
        <w:jc w:val="both"/>
        <w:rPr>
          <w:rFonts w:asciiTheme="minorHAnsi" w:hAnsiTheme="minorHAnsi" w:cstheme="minorHAnsi"/>
          <w:sz w:val="24"/>
          <w:szCs w:val="24"/>
        </w:rPr>
      </w:pPr>
      <w:r w:rsidRPr="00822019">
        <w:rPr>
          <w:rFonts w:asciiTheme="minorHAnsi" w:hAnsiTheme="minorHAnsi" w:cstheme="minorHAnsi"/>
          <w:sz w:val="24"/>
          <w:szCs w:val="24"/>
        </w:rPr>
        <w:t>În cazul obținerii unui credit din partea unui investitor, acesta va decide criteriul dominant funcție de profitabilitatea soluţiei implementate.</w:t>
      </w:r>
    </w:p>
    <w:p w:rsidR="008C746B" w:rsidRPr="00822019" w:rsidRDefault="008C746B" w:rsidP="008C746B">
      <w:pPr>
        <w:pStyle w:val="Corptext9"/>
        <w:shd w:val="clear" w:color="auto" w:fill="auto"/>
        <w:spacing w:before="0" w:after="0" w:line="240" w:lineRule="auto"/>
        <w:ind w:right="86" w:firstLine="720"/>
        <w:jc w:val="both"/>
        <w:rPr>
          <w:rFonts w:asciiTheme="minorHAnsi" w:hAnsiTheme="minorHAnsi" w:cstheme="minorHAnsi"/>
          <w:sz w:val="24"/>
          <w:szCs w:val="24"/>
        </w:rPr>
      </w:pPr>
      <w:r w:rsidRPr="00822019">
        <w:rPr>
          <w:rFonts w:asciiTheme="minorHAnsi" w:hAnsiTheme="minorHAnsi" w:cstheme="minorHAnsi"/>
          <w:sz w:val="24"/>
          <w:szCs w:val="24"/>
        </w:rPr>
        <w:t>Costurile totale de investiţie pentru realizarea măsurilor de reducere a consumului de energie electrică, conform măsurilor propuse în capitolul anterior  şi economia anuală de energie obţinută în urma implementării investiţiei sunt prezentate în tabelul următor:</w:t>
      </w:r>
    </w:p>
    <w:p w:rsidR="00822019" w:rsidRDefault="00822019" w:rsidP="00DA15DD">
      <w:pPr>
        <w:pStyle w:val="Corptext9"/>
        <w:shd w:val="clear" w:color="auto" w:fill="auto"/>
        <w:spacing w:before="0" w:after="0" w:line="240" w:lineRule="auto"/>
        <w:ind w:right="86" w:firstLine="0"/>
        <w:jc w:val="both"/>
        <w:rPr>
          <w:rFonts w:asciiTheme="minorHAnsi" w:hAnsiTheme="minorHAnsi" w:cstheme="minorHAnsi"/>
          <w:sz w:val="24"/>
          <w:szCs w:val="24"/>
        </w:rPr>
      </w:pPr>
    </w:p>
    <w:tbl>
      <w:tblPr>
        <w:tblW w:w="9062" w:type="dxa"/>
        <w:tblLook w:val="04A0" w:firstRow="1" w:lastRow="0" w:firstColumn="1" w:lastColumn="0" w:noHBand="0" w:noVBand="1"/>
      </w:tblPr>
      <w:tblGrid>
        <w:gridCol w:w="3222"/>
        <w:gridCol w:w="778"/>
        <w:gridCol w:w="1377"/>
        <w:gridCol w:w="1134"/>
        <w:gridCol w:w="1276"/>
        <w:gridCol w:w="1275"/>
      </w:tblGrid>
      <w:tr w:rsidR="0064179D" w:rsidRPr="0064179D" w:rsidTr="0064179D">
        <w:trPr>
          <w:trHeight w:val="310"/>
        </w:trPr>
        <w:tc>
          <w:tcPr>
            <w:tcW w:w="4000"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 </w:t>
            </w:r>
          </w:p>
        </w:tc>
        <w:tc>
          <w:tcPr>
            <w:tcW w:w="2511" w:type="dxa"/>
            <w:gridSpan w:val="2"/>
            <w:tcBorders>
              <w:top w:val="single" w:sz="8"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Scenariul 1</w:t>
            </w:r>
          </w:p>
        </w:tc>
        <w:tc>
          <w:tcPr>
            <w:tcW w:w="2551" w:type="dxa"/>
            <w:gridSpan w:val="2"/>
            <w:tcBorders>
              <w:top w:val="single" w:sz="8"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Scenariul 2</w:t>
            </w:r>
          </w:p>
        </w:tc>
      </w:tr>
      <w:tr w:rsidR="0064179D" w:rsidRPr="0064179D" w:rsidTr="0064179D">
        <w:trPr>
          <w:trHeight w:val="320"/>
        </w:trPr>
        <w:tc>
          <w:tcPr>
            <w:tcW w:w="4000" w:type="dxa"/>
            <w:gridSpan w:val="2"/>
            <w:vMerge/>
            <w:tcBorders>
              <w:top w:val="single" w:sz="8" w:space="0" w:color="auto"/>
              <w:left w:val="single" w:sz="8" w:space="0" w:color="auto"/>
              <w:bottom w:val="single" w:sz="8" w:space="0" w:color="000000"/>
              <w:right w:val="single" w:sz="8" w:space="0" w:color="000000"/>
            </w:tcBorders>
            <w:vAlign w:val="center"/>
            <w:hideMark/>
          </w:tcPr>
          <w:p w:rsidR="0064179D" w:rsidRPr="0064179D" w:rsidRDefault="0064179D" w:rsidP="0064179D">
            <w:pPr>
              <w:rPr>
                <w:rFonts w:ascii="Arial" w:hAnsi="Arial" w:cs="Arial"/>
                <w:color w:val="000000"/>
                <w:szCs w:val="24"/>
                <w:lang w:val="en-US"/>
              </w:rPr>
            </w:pPr>
          </w:p>
        </w:tc>
        <w:tc>
          <w:tcPr>
            <w:tcW w:w="1377" w:type="dxa"/>
            <w:tcBorders>
              <w:top w:val="nil"/>
              <w:left w:val="nil"/>
              <w:bottom w:val="single" w:sz="8"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Totala</w:t>
            </w:r>
          </w:p>
        </w:tc>
        <w:tc>
          <w:tcPr>
            <w:tcW w:w="1134" w:type="dxa"/>
            <w:tcBorders>
              <w:top w:val="nil"/>
              <w:left w:val="nil"/>
              <w:bottom w:val="single" w:sz="8"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Anual</w:t>
            </w:r>
          </w:p>
        </w:tc>
        <w:tc>
          <w:tcPr>
            <w:tcW w:w="1276" w:type="dxa"/>
            <w:tcBorders>
              <w:top w:val="nil"/>
              <w:left w:val="nil"/>
              <w:bottom w:val="single" w:sz="8"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Totala</w:t>
            </w:r>
          </w:p>
        </w:tc>
        <w:tc>
          <w:tcPr>
            <w:tcW w:w="1275" w:type="dxa"/>
            <w:tcBorders>
              <w:top w:val="nil"/>
              <w:left w:val="nil"/>
              <w:bottom w:val="single" w:sz="8"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Anual</w:t>
            </w:r>
          </w:p>
        </w:tc>
      </w:tr>
      <w:tr w:rsidR="0064179D" w:rsidRPr="0064179D" w:rsidTr="0064179D">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Investitie</w:t>
            </w: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euro</w:t>
            </w:r>
          </w:p>
        </w:tc>
        <w:tc>
          <w:tcPr>
            <w:tcW w:w="1377" w:type="dxa"/>
            <w:tcBorders>
              <w:top w:val="nil"/>
              <w:left w:val="nil"/>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583,084</w:t>
            </w:r>
          </w:p>
        </w:tc>
        <w:tc>
          <w:tcPr>
            <w:tcW w:w="1134"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291,542</w:t>
            </w:r>
          </w:p>
        </w:tc>
        <w:tc>
          <w:tcPr>
            <w:tcW w:w="1276" w:type="dxa"/>
            <w:tcBorders>
              <w:top w:val="nil"/>
              <w:left w:val="nil"/>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545,243</w:t>
            </w:r>
          </w:p>
        </w:tc>
        <w:tc>
          <w:tcPr>
            <w:tcW w:w="1275"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272,621</w:t>
            </w:r>
          </w:p>
        </w:tc>
      </w:tr>
      <w:tr w:rsidR="0064179D" w:rsidRPr="0064179D" w:rsidTr="0064179D">
        <w:trPr>
          <w:trHeight w:val="310"/>
        </w:trPr>
        <w:tc>
          <w:tcPr>
            <w:tcW w:w="3222"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Economii</w:t>
            </w: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euro</w:t>
            </w:r>
          </w:p>
        </w:tc>
        <w:tc>
          <w:tcPr>
            <w:tcW w:w="251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7,8</w:t>
            </w:r>
            <w:r w:rsidR="0064179D" w:rsidRPr="0064179D">
              <w:rPr>
                <w:rFonts w:ascii="Arial" w:hAnsi="Arial" w:cs="Arial"/>
                <w:color w:val="000000"/>
                <w:szCs w:val="24"/>
                <w:lang w:val="en-US"/>
              </w:rPr>
              <w:t>38</w:t>
            </w:r>
          </w:p>
        </w:tc>
        <w:tc>
          <w:tcPr>
            <w:tcW w:w="255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4,492</w:t>
            </w:r>
          </w:p>
        </w:tc>
      </w:tr>
      <w:tr w:rsidR="0064179D" w:rsidRPr="0064179D" w:rsidTr="0064179D">
        <w:trPr>
          <w:trHeight w:val="310"/>
        </w:trPr>
        <w:tc>
          <w:tcPr>
            <w:tcW w:w="3222" w:type="dxa"/>
            <w:vMerge/>
            <w:tcBorders>
              <w:top w:val="nil"/>
              <w:left w:val="single" w:sz="8" w:space="0" w:color="auto"/>
              <w:bottom w:val="single" w:sz="4" w:space="0" w:color="auto"/>
              <w:right w:val="single" w:sz="4" w:space="0" w:color="auto"/>
            </w:tcBorders>
            <w:vAlign w:val="center"/>
            <w:hideMark/>
          </w:tcPr>
          <w:p w:rsidR="0064179D" w:rsidRPr="0064179D" w:rsidRDefault="0064179D" w:rsidP="0064179D">
            <w:pPr>
              <w:rPr>
                <w:rFonts w:ascii="Arial" w:hAnsi="Arial" w:cs="Arial"/>
                <w:color w:val="000000"/>
                <w:szCs w:val="24"/>
                <w:lang w:val="en-US"/>
              </w:rPr>
            </w:pP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MWh</w:t>
            </w:r>
          </w:p>
        </w:tc>
        <w:tc>
          <w:tcPr>
            <w:tcW w:w="251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87</w:t>
            </w:r>
          </w:p>
        </w:tc>
        <w:tc>
          <w:tcPr>
            <w:tcW w:w="255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50</w:t>
            </w:r>
          </w:p>
        </w:tc>
      </w:tr>
      <w:tr w:rsidR="0064179D" w:rsidRPr="0064179D" w:rsidTr="0064179D">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 xml:space="preserve">PSR </w:t>
            </w: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ani</w:t>
            </w:r>
          </w:p>
        </w:tc>
        <w:tc>
          <w:tcPr>
            <w:tcW w:w="251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74</w:t>
            </w:r>
          </w:p>
        </w:tc>
        <w:tc>
          <w:tcPr>
            <w:tcW w:w="255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12</w:t>
            </w:r>
            <w:r w:rsidR="0064179D" w:rsidRPr="0064179D">
              <w:rPr>
                <w:rFonts w:ascii="Arial" w:hAnsi="Arial" w:cs="Arial"/>
                <w:color w:val="000000"/>
                <w:szCs w:val="24"/>
                <w:lang w:val="en-US"/>
              </w:rPr>
              <w:t>1</w:t>
            </w:r>
          </w:p>
        </w:tc>
      </w:tr>
      <w:tr w:rsidR="0064179D" w:rsidRPr="0064179D" w:rsidTr="0064179D">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Durata de realizare</w:t>
            </w: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ani</w:t>
            </w:r>
          </w:p>
        </w:tc>
        <w:tc>
          <w:tcPr>
            <w:tcW w:w="251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2</w:t>
            </w:r>
          </w:p>
        </w:tc>
        <w:tc>
          <w:tcPr>
            <w:tcW w:w="255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2</w:t>
            </w:r>
          </w:p>
        </w:tc>
      </w:tr>
      <w:tr w:rsidR="0064179D" w:rsidRPr="0064179D" w:rsidTr="0064179D">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Durata ciclului de viata</w:t>
            </w: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ani</w:t>
            </w:r>
          </w:p>
        </w:tc>
        <w:tc>
          <w:tcPr>
            <w:tcW w:w="251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10</w:t>
            </w:r>
          </w:p>
        </w:tc>
        <w:tc>
          <w:tcPr>
            <w:tcW w:w="255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10</w:t>
            </w:r>
          </w:p>
        </w:tc>
      </w:tr>
      <w:tr w:rsidR="0064179D" w:rsidRPr="0064179D" w:rsidTr="0064179D">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Rata de actualizare</w:t>
            </w: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w:t>
            </w:r>
          </w:p>
        </w:tc>
        <w:tc>
          <w:tcPr>
            <w:tcW w:w="251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4</w:t>
            </w:r>
          </w:p>
        </w:tc>
        <w:tc>
          <w:tcPr>
            <w:tcW w:w="255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4</w:t>
            </w:r>
          </w:p>
        </w:tc>
      </w:tr>
      <w:tr w:rsidR="0064179D" w:rsidRPr="0064179D" w:rsidTr="0064179D">
        <w:trPr>
          <w:trHeight w:val="310"/>
        </w:trPr>
        <w:tc>
          <w:tcPr>
            <w:tcW w:w="3222" w:type="dxa"/>
            <w:tcBorders>
              <w:top w:val="nil"/>
              <w:left w:val="single" w:sz="8" w:space="0" w:color="auto"/>
              <w:bottom w:val="single" w:sz="4"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VNA</w:t>
            </w:r>
          </w:p>
        </w:tc>
        <w:tc>
          <w:tcPr>
            <w:tcW w:w="778" w:type="dxa"/>
            <w:tcBorders>
              <w:top w:val="nil"/>
              <w:left w:val="nil"/>
              <w:bottom w:val="single" w:sz="4"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euro</w:t>
            </w:r>
          </w:p>
        </w:tc>
        <w:tc>
          <w:tcPr>
            <w:tcW w:w="251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-512,061</w:t>
            </w:r>
          </w:p>
        </w:tc>
        <w:tc>
          <w:tcPr>
            <w:tcW w:w="2551"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-500,476</w:t>
            </w:r>
          </w:p>
        </w:tc>
      </w:tr>
      <w:tr w:rsidR="0064179D" w:rsidRPr="0064179D" w:rsidTr="0064179D">
        <w:trPr>
          <w:trHeight w:val="320"/>
        </w:trPr>
        <w:tc>
          <w:tcPr>
            <w:tcW w:w="3222" w:type="dxa"/>
            <w:tcBorders>
              <w:top w:val="nil"/>
              <w:left w:val="single" w:sz="8" w:space="0" w:color="auto"/>
              <w:bottom w:val="single" w:sz="8" w:space="0" w:color="auto"/>
              <w:right w:val="single" w:sz="4"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RIR</w:t>
            </w:r>
          </w:p>
        </w:tc>
        <w:tc>
          <w:tcPr>
            <w:tcW w:w="778" w:type="dxa"/>
            <w:tcBorders>
              <w:top w:val="nil"/>
              <w:left w:val="nil"/>
              <w:bottom w:val="single" w:sz="8" w:space="0" w:color="auto"/>
              <w:right w:val="single" w:sz="8" w:space="0" w:color="auto"/>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w:t>
            </w:r>
          </w:p>
        </w:tc>
        <w:tc>
          <w:tcPr>
            <w:tcW w:w="2511" w:type="dxa"/>
            <w:gridSpan w:val="2"/>
            <w:tcBorders>
              <w:top w:val="single" w:sz="4" w:space="0" w:color="auto"/>
              <w:left w:val="nil"/>
              <w:bottom w:val="single" w:sz="8" w:space="0" w:color="auto"/>
              <w:right w:val="single" w:sz="8" w:space="0" w:color="000000"/>
            </w:tcBorders>
            <w:shd w:val="clear" w:color="auto" w:fill="auto"/>
            <w:noWrap/>
            <w:vAlign w:val="center"/>
            <w:hideMark/>
          </w:tcPr>
          <w:p w:rsidR="0064179D" w:rsidRPr="0064179D" w:rsidRDefault="004B0C40" w:rsidP="0064179D">
            <w:pPr>
              <w:jc w:val="center"/>
              <w:rPr>
                <w:rFonts w:ascii="Arial" w:hAnsi="Arial" w:cs="Arial"/>
                <w:color w:val="000000"/>
                <w:szCs w:val="24"/>
                <w:lang w:val="en-US"/>
              </w:rPr>
            </w:pPr>
            <w:r>
              <w:rPr>
                <w:rFonts w:ascii="Arial" w:hAnsi="Arial" w:cs="Arial"/>
                <w:color w:val="000000"/>
                <w:szCs w:val="24"/>
                <w:lang w:val="en-US"/>
              </w:rPr>
              <w:t>-30.53</w:t>
            </w:r>
            <w:r w:rsidR="0064179D" w:rsidRPr="0064179D">
              <w:rPr>
                <w:rFonts w:ascii="Arial" w:hAnsi="Arial" w:cs="Arial"/>
                <w:color w:val="000000"/>
                <w:szCs w:val="24"/>
                <w:lang w:val="en-US"/>
              </w:rPr>
              <w:t>%</w:t>
            </w:r>
          </w:p>
        </w:tc>
        <w:tc>
          <w:tcPr>
            <w:tcW w:w="2551" w:type="dxa"/>
            <w:gridSpan w:val="2"/>
            <w:tcBorders>
              <w:top w:val="single" w:sz="4" w:space="0" w:color="auto"/>
              <w:left w:val="nil"/>
              <w:bottom w:val="single" w:sz="8" w:space="0" w:color="auto"/>
              <w:right w:val="single" w:sz="8" w:space="0" w:color="000000"/>
            </w:tcBorders>
            <w:shd w:val="clear" w:color="auto" w:fill="auto"/>
            <w:noWrap/>
            <w:vAlign w:val="center"/>
            <w:hideMark/>
          </w:tcPr>
          <w:p w:rsidR="0064179D" w:rsidRPr="0064179D" w:rsidRDefault="0064179D" w:rsidP="0064179D">
            <w:pPr>
              <w:jc w:val="center"/>
              <w:rPr>
                <w:rFonts w:ascii="Arial" w:hAnsi="Arial" w:cs="Arial"/>
                <w:color w:val="000000"/>
                <w:szCs w:val="24"/>
                <w:lang w:val="en-US"/>
              </w:rPr>
            </w:pPr>
            <w:r w:rsidRPr="0064179D">
              <w:rPr>
                <w:rFonts w:ascii="Arial" w:hAnsi="Arial" w:cs="Arial"/>
                <w:color w:val="000000"/>
                <w:szCs w:val="24"/>
                <w:lang w:val="en-US"/>
              </w:rPr>
              <w:t>-</w:t>
            </w:r>
          </w:p>
        </w:tc>
      </w:tr>
    </w:tbl>
    <w:p w:rsidR="00EB3F4B" w:rsidRDefault="00186162" w:rsidP="00285058">
      <w:pPr>
        <w:jc w:val="right"/>
        <w:rPr>
          <w:rFonts w:asciiTheme="minorHAnsi" w:hAnsiTheme="minorHAnsi" w:cstheme="minorHAnsi"/>
          <w:color w:val="0070C0"/>
          <w:sz w:val="20"/>
        </w:rPr>
      </w:pPr>
      <w:r w:rsidRPr="00822019">
        <w:rPr>
          <w:rFonts w:asciiTheme="minorHAnsi" w:hAnsiTheme="minorHAnsi" w:cstheme="minorHAnsi"/>
          <w:color w:val="0070C0"/>
          <w:sz w:val="20"/>
        </w:rPr>
        <w:t>T</w:t>
      </w:r>
      <w:r w:rsidR="008C746B" w:rsidRPr="00822019">
        <w:rPr>
          <w:rFonts w:asciiTheme="minorHAnsi" w:hAnsiTheme="minorHAnsi" w:cstheme="minorHAnsi"/>
          <w:color w:val="0070C0"/>
          <w:sz w:val="20"/>
        </w:rPr>
        <w:t xml:space="preserve">abelul </w:t>
      </w:r>
      <w:r w:rsidR="00494044" w:rsidRPr="00822019">
        <w:rPr>
          <w:rFonts w:asciiTheme="minorHAnsi" w:hAnsiTheme="minorHAnsi" w:cstheme="minorHAnsi"/>
          <w:color w:val="0070C0"/>
          <w:sz w:val="20"/>
        </w:rPr>
        <w:t>7</w:t>
      </w:r>
      <w:r w:rsidR="008C746B" w:rsidRPr="00822019">
        <w:rPr>
          <w:rFonts w:asciiTheme="minorHAnsi" w:hAnsiTheme="minorHAnsi" w:cstheme="minorHAnsi"/>
          <w:color w:val="0070C0"/>
          <w:sz w:val="20"/>
        </w:rPr>
        <w:t xml:space="preserve"> - Costurile totale de investiţie pentru realizarea măsurilor</w:t>
      </w:r>
    </w:p>
    <w:p w:rsidR="00DA15DD" w:rsidRPr="00822019" w:rsidRDefault="00DA15DD" w:rsidP="00285058">
      <w:pPr>
        <w:jc w:val="right"/>
        <w:rPr>
          <w:rFonts w:asciiTheme="minorHAnsi" w:hAnsiTheme="minorHAnsi" w:cstheme="minorHAnsi"/>
          <w:color w:val="0070C0"/>
          <w:sz w:val="20"/>
        </w:rPr>
      </w:pPr>
    </w:p>
    <w:p w:rsidR="00EB3F4B" w:rsidRPr="00822019" w:rsidRDefault="00EB3F4B" w:rsidP="00494044">
      <w:pPr>
        <w:pStyle w:val="Heading2"/>
      </w:pPr>
      <w:bookmarkStart w:id="34" w:name="_Toc510428313"/>
      <w:r w:rsidRPr="00822019">
        <w:t>7.2.Analiza economiilor de energie electrică</w:t>
      </w:r>
      <w:bookmarkEnd w:id="34"/>
    </w:p>
    <w:p w:rsidR="00EB3F4B" w:rsidRPr="00822019" w:rsidRDefault="00EB3F4B" w:rsidP="00285058">
      <w:pPr>
        <w:rPr>
          <w:rFonts w:asciiTheme="minorHAnsi" w:hAnsiTheme="minorHAnsi" w:cstheme="minorHAnsi"/>
          <w:szCs w:val="24"/>
        </w:rPr>
      </w:pPr>
    </w:p>
    <w:p w:rsidR="00EB3F4B" w:rsidRPr="00822019" w:rsidRDefault="00285058" w:rsidP="00285058">
      <w:pPr>
        <w:ind w:firstLine="720"/>
        <w:rPr>
          <w:rFonts w:asciiTheme="minorHAnsi" w:hAnsiTheme="minorHAnsi" w:cstheme="minorHAnsi"/>
          <w:szCs w:val="24"/>
        </w:rPr>
      </w:pPr>
      <w:r w:rsidRPr="00822019">
        <w:rPr>
          <w:rFonts w:asciiTheme="minorHAnsi" w:hAnsiTheme="minorHAnsi" w:cstheme="minorHAnsi"/>
          <w:szCs w:val="24"/>
        </w:rPr>
        <w:t>Analiza financiară a principalelor măsuri de creştere a eficienţei energetice s-a realizat luând în considerare următoarele ipoteze</w:t>
      </w:r>
    </w:p>
    <w:p w:rsidR="00285058" w:rsidRPr="00822019" w:rsidRDefault="00285058" w:rsidP="00285058">
      <w:pPr>
        <w:pStyle w:val="ListParagraph"/>
        <w:numPr>
          <w:ilvl w:val="0"/>
          <w:numId w:val="7"/>
        </w:numPr>
        <w:rPr>
          <w:rFonts w:asciiTheme="minorHAnsi" w:hAnsiTheme="minorHAnsi" w:cstheme="minorHAnsi"/>
          <w:szCs w:val="24"/>
        </w:rPr>
      </w:pPr>
      <w:r w:rsidRPr="00822019">
        <w:rPr>
          <w:rFonts w:asciiTheme="minorHAnsi" w:hAnsiTheme="minorHAnsi" w:cstheme="minorHAnsi"/>
          <w:szCs w:val="24"/>
        </w:rPr>
        <w:t xml:space="preserve">valoarea orientativă a investiţiei: </w:t>
      </w:r>
      <w:r w:rsidRPr="00822019">
        <w:rPr>
          <w:rFonts w:asciiTheme="minorHAnsi" w:hAnsiTheme="minorHAnsi" w:cstheme="minorHAnsi"/>
          <w:szCs w:val="24"/>
        </w:rPr>
        <w:tab/>
        <w:t xml:space="preserve">cu înlocuirea şi trecerea </w:t>
      </w:r>
      <w:r w:rsidR="00D2105D" w:rsidRPr="00822019">
        <w:rPr>
          <w:rFonts w:asciiTheme="minorHAnsi" w:hAnsiTheme="minorHAnsi" w:cstheme="minorHAnsi"/>
          <w:szCs w:val="24"/>
        </w:rPr>
        <w:t xml:space="preserve">partiala </w:t>
      </w:r>
      <w:r w:rsidRPr="00822019">
        <w:rPr>
          <w:rFonts w:asciiTheme="minorHAnsi" w:hAnsiTheme="minorHAnsi" w:cstheme="minorHAnsi"/>
          <w:szCs w:val="24"/>
        </w:rPr>
        <w:t>în subteran a cablurilor electrice;</w:t>
      </w:r>
    </w:p>
    <w:p w:rsidR="00285058" w:rsidRPr="00822019" w:rsidRDefault="00285058" w:rsidP="00285058">
      <w:pPr>
        <w:pStyle w:val="ListParagraph"/>
        <w:numPr>
          <w:ilvl w:val="0"/>
          <w:numId w:val="7"/>
        </w:numPr>
        <w:rPr>
          <w:rFonts w:asciiTheme="minorHAnsi" w:hAnsiTheme="minorHAnsi" w:cstheme="minorHAnsi"/>
          <w:szCs w:val="24"/>
        </w:rPr>
      </w:pPr>
      <w:r w:rsidRPr="00822019">
        <w:rPr>
          <w:rFonts w:asciiTheme="minorHAnsi" w:hAnsiTheme="minorHAnsi" w:cstheme="minorHAnsi"/>
          <w:szCs w:val="24"/>
        </w:rPr>
        <w:lastRenderedPageBreak/>
        <w:t>surse de finanţare:</w:t>
      </w:r>
      <w:r w:rsidRPr="00822019">
        <w:rPr>
          <w:rFonts w:asciiTheme="minorHAnsi" w:hAnsiTheme="minorHAnsi" w:cstheme="minorHAnsi"/>
          <w:szCs w:val="24"/>
        </w:rPr>
        <w:tab/>
      </w:r>
      <w:r w:rsidRPr="00822019">
        <w:rPr>
          <w:rFonts w:asciiTheme="minorHAnsi" w:hAnsiTheme="minorHAnsi" w:cstheme="minorHAnsi"/>
          <w:szCs w:val="24"/>
        </w:rPr>
        <w:tab/>
      </w:r>
      <w:r w:rsidRPr="00822019">
        <w:rPr>
          <w:rFonts w:asciiTheme="minorHAnsi" w:hAnsiTheme="minorHAnsi" w:cstheme="minorHAnsi"/>
          <w:szCs w:val="24"/>
        </w:rPr>
        <w:tab/>
        <w:t>grant european, 98% pentru valoarea de investiţie fără TVA, 2% din investiție și valoarea aferentă TVA fiind acoperită din surse proprii;</w:t>
      </w:r>
    </w:p>
    <w:p w:rsidR="00285058" w:rsidRPr="00822019" w:rsidRDefault="00285058" w:rsidP="00285058">
      <w:pPr>
        <w:pStyle w:val="ListParagraph"/>
        <w:numPr>
          <w:ilvl w:val="0"/>
          <w:numId w:val="7"/>
        </w:numPr>
        <w:rPr>
          <w:rFonts w:asciiTheme="minorHAnsi" w:hAnsiTheme="minorHAnsi" w:cstheme="minorHAnsi"/>
          <w:szCs w:val="24"/>
        </w:rPr>
      </w:pPr>
      <w:r w:rsidRPr="00822019">
        <w:rPr>
          <w:rFonts w:asciiTheme="minorHAnsi" w:hAnsiTheme="minorHAnsi" w:cstheme="minorHAnsi"/>
          <w:szCs w:val="24"/>
        </w:rPr>
        <w:t>economia de energie obţinută prin implementarea investiţiei: a se vedea tabelul de mai sus;</w:t>
      </w:r>
    </w:p>
    <w:p w:rsidR="00285058" w:rsidRPr="00822019" w:rsidRDefault="00285058" w:rsidP="00285058">
      <w:pPr>
        <w:pStyle w:val="ListParagraph"/>
        <w:numPr>
          <w:ilvl w:val="0"/>
          <w:numId w:val="7"/>
        </w:numPr>
        <w:rPr>
          <w:rFonts w:asciiTheme="minorHAnsi" w:hAnsiTheme="minorHAnsi" w:cstheme="minorHAnsi"/>
          <w:szCs w:val="24"/>
        </w:rPr>
      </w:pPr>
      <w:r w:rsidRPr="00822019">
        <w:rPr>
          <w:rStyle w:val="Bodytext55pt"/>
          <w:rFonts w:asciiTheme="minorHAnsi" w:hAnsiTheme="minorHAnsi" w:cstheme="minorHAnsi"/>
          <w:sz w:val="24"/>
          <w:szCs w:val="24"/>
        </w:rPr>
        <w:t xml:space="preserve">rata de actualizare (financiară): </w:t>
      </w:r>
      <w:r w:rsidRPr="00822019">
        <w:rPr>
          <w:rStyle w:val="Bodytext55pt"/>
          <w:rFonts w:asciiTheme="minorHAnsi" w:hAnsiTheme="minorHAnsi" w:cstheme="minorHAnsi"/>
          <w:sz w:val="24"/>
          <w:szCs w:val="24"/>
        </w:rPr>
        <w:tab/>
      </w:r>
      <w:r w:rsidRPr="00822019">
        <w:rPr>
          <w:rStyle w:val="Bodytext55pt"/>
          <w:rFonts w:asciiTheme="minorHAnsi" w:hAnsiTheme="minorHAnsi" w:cstheme="minorHAnsi"/>
          <w:sz w:val="24"/>
          <w:szCs w:val="24"/>
        </w:rPr>
        <w:tab/>
      </w:r>
      <w:r w:rsidRPr="00822019">
        <w:rPr>
          <w:rStyle w:val="Bodytext55pt"/>
          <w:rFonts w:asciiTheme="minorHAnsi" w:hAnsiTheme="minorHAnsi" w:cstheme="minorHAnsi"/>
          <w:b/>
          <w:sz w:val="24"/>
          <w:szCs w:val="24"/>
        </w:rPr>
        <w:t>4%/an</w:t>
      </w:r>
      <w:r w:rsidRPr="00822019">
        <w:rPr>
          <w:rStyle w:val="Bodytext55pt"/>
          <w:rFonts w:asciiTheme="minorHAnsi" w:hAnsiTheme="minorHAnsi" w:cstheme="minorHAnsi"/>
          <w:sz w:val="24"/>
          <w:szCs w:val="24"/>
        </w:rPr>
        <w:t xml:space="preserve">, valoare recomandată de către Comisia Europeană, în documentul </w:t>
      </w:r>
      <w:r w:rsidRPr="00822019">
        <w:rPr>
          <w:rFonts w:asciiTheme="minorHAnsi" w:hAnsiTheme="minorHAnsi" w:cstheme="minorHAnsi"/>
          <w:szCs w:val="24"/>
        </w:rPr>
        <w:t xml:space="preserve">“Cost - </w:t>
      </w:r>
      <w:r w:rsidRPr="00822019">
        <w:rPr>
          <w:rFonts w:asciiTheme="minorHAnsi" w:hAnsiTheme="minorHAnsi" w:cstheme="minorHAnsi"/>
          <w:szCs w:val="24"/>
          <w:lang w:val="en-US"/>
        </w:rPr>
        <w:t>Benefit Analysis of Investment Projects Economic appraisal tool for Cohesion Policy 2014 - 2020”;</w:t>
      </w:r>
    </w:p>
    <w:p w:rsidR="00285058" w:rsidRPr="00822019" w:rsidRDefault="00285058" w:rsidP="00285058">
      <w:pPr>
        <w:pStyle w:val="ListParagraph"/>
        <w:numPr>
          <w:ilvl w:val="0"/>
          <w:numId w:val="7"/>
        </w:numPr>
        <w:rPr>
          <w:rFonts w:asciiTheme="minorHAnsi" w:hAnsiTheme="minorHAnsi" w:cstheme="minorHAnsi"/>
          <w:szCs w:val="24"/>
        </w:rPr>
      </w:pPr>
      <w:r w:rsidRPr="00822019">
        <w:rPr>
          <w:rFonts w:asciiTheme="minorHAnsi" w:hAnsiTheme="minorHAnsi" w:cstheme="minorHAnsi"/>
          <w:szCs w:val="24"/>
        </w:rPr>
        <w:t xml:space="preserve">durata de realizare a investiţiei: </w:t>
      </w:r>
      <w:r w:rsidRPr="00822019">
        <w:rPr>
          <w:rFonts w:asciiTheme="minorHAnsi" w:hAnsiTheme="minorHAnsi" w:cstheme="minorHAnsi"/>
          <w:szCs w:val="24"/>
        </w:rPr>
        <w:tab/>
      </w:r>
      <w:r w:rsidRPr="00822019">
        <w:rPr>
          <w:rFonts w:asciiTheme="minorHAnsi" w:hAnsiTheme="minorHAnsi" w:cstheme="minorHAnsi"/>
          <w:szCs w:val="24"/>
        </w:rPr>
        <w:tab/>
        <w:t xml:space="preserve">s-a considerat că investiţia se realizează </w:t>
      </w:r>
      <w:r w:rsidR="00D2105D" w:rsidRPr="00822019">
        <w:rPr>
          <w:rFonts w:asciiTheme="minorHAnsi" w:hAnsiTheme="minorHAnsi" w:cstheme="minorHAnsi"/>
          <w:szCs w:val="24"/>
        </w:rPr>
        <w:t>2</w:t>
      </w:r>
      <w:r w:rsidRPr="00822019">
        <w:rPr>
          <w:rFonts w:asciiTheme="minorHAnsi" w:hAnsiTheme="minorHAnsi" w:cstheme="minorHAnsi"/>
          <w:szCs w:val="24"/>
        </w:rPr>
        <w:t xml:space="preserve"> ani ai duratei de studiu inclusiv perioada aferentă procedurilor de achiziţie publică şi durata de proiectare;</w:t>
      </w:r>
    </w:p>
    <w:p w:rsidR="00285058" w:rsidRPr="00822019" w:rsidRDefault="00285058" w:rsidP="00285058">
      <w:pPr>
        <w:pStyle w:val="ListParagraph"/>
        <w:numPr>
          <w:ilvl w:val="0"/>
          <w:numId w:val="7"/>
        </w:numPr>
        <w:rPr>
          <w:rFonts w:asciiTheme="minorHAnsi" w:hAnsiTheme="minorHAnsi" w:cstheme="minorHAnsi"/>
          <w:szCs w:val="24"/>
        </w:rPr>
      </w:pPr>
      <w:r w:rsidRPr="00822019">
        <w:rPr>
          <w:rFonts w:asciiTheme="minorHAnsi" w:hAnsiTheme="minorHAnsi" w:cstheme="minorHAnsi"/>
          <w:szCs w:val="24"/>
        </w:rPr>
        <w:t xml:space="preserve">durata de studiu: </w:t>
      </w:r>
      <w:r w:rsidR="00BC6F26" w:rsidRPr="00822019">
        <w:rPr>
          <w:rFonts w:asciiTheme="minorHAnsi" w:hAnsiTheme="minorHAnsi" w:cstheme="minorHAnsi"/>
          <w:szCs w:val="24"/>
        </w:rPr>
        <w:t>10</w:t>
      </w:r>
      <w:r w:rsidRPr="00822019">
        <w:rPr>
          <w:rFonts w:asciiTheme="minorHAnsi" w:hAnsiTheme="minorHAnsi" w:cstheme="minorHAnsi"/>
          <w:szCs w:val="24"/>
        </w:rPr>
        <w:t xml:space="preserve"> ani;</w:t>
      </w:r>
    </w:p>
    <w:p w:rsidR="00285058" w:rsidRPr="00822019" w:rsidRDefault="00285058" w:rsidP="00285058">
      <w:pPr>
        <w:pStyle w:val="ListParagraph"/>
        <w:numPr>
          <w:ilvl w:val="0"/>
          <w:numId w:val="7"/>
        </w:numPr>
        <w:rPr>
          <w:rFonts w:asciiTheme="minorHAnsi" w:hAnsiTheme="minorHAnsi" w:cstheme="minorHAnsi"/>
          <w:szCs w:val="24"/>
        </w:rPr>
      </w:pPr>
      <w:r w:rsidRPr="00822019">
        <w:rPr>
          <w:rFonts w:asciiTheme="minorHAnsi" w:hAnsiTheme="minorHAnsi" w:cstheme="minorHAnsi"/>
          <w:szCs w:val="24"/>
        </w:rPr>
        <w:t xml:space="preserve">preţ energie electrică: </w:t>
      </w:r>
    </w:p>
    <w:p w:rsidR="00285058" w:rsidRPr="00822019" w:rsidRDefault="00285058" w:rsidP="00285058">
      <w:pPr>
        <w:ind w:left="360" w:firstLine="360"/>
        <w:rPr>
          <w:rFonts w:asciiTheme="minorHAnsi" w:hAnsiTheme="minorHAnsi" w:cstheme="minorHAnsi"/>
          <w:szCs w:val="24"/>
        </w:rPr>
      </w:pPr>
      <w:r w:rsidRPr="00822019">
        <w:rPr>
          <w:rFonts w:asciiTheme="minorHAnsi" w:hAnsiTheme="minorHAnsi" w:cstheme="minorHAnsi"/>
          <w:szCs w:val="24"/>
        </w:rPr>
        <w:t>- preţul mediu aferent anului 2016: 520,8 RON/MWh (112,4 EUR/MWh);</w:t>
      </w:r>
    </w:p>
    <w:p w:rsidR="00BC6F26" w:rsidRPr="00DA15DD" w:rsidRDefault="00285058" w:rsidP="00BC6F26">
      <w:pPr>
        <w:pStyle w:val="ListParagraph"/>
        <w:numPr>
          <w:ilvl w:val="0"/>
          <w:numId w:val="7"/>
        </w:numPr>
        <w:rPr>
          <w:rFonts w:asciiTheme="minorHAnsi" w:hAnsiTheme="minorHAnsi" w:cstheme="minorHAnsi"/>
          <w:szCs w:val="24"/>
        </w:rPr>
      </w:pPr>
      <w:r w:rsidRPr="00822019">
        <w:rPr>
          <w:rFonts w:asciiTheme="minorHAnsi" w:hAnsiTheme="minorHAnsi" w:cstheme="minorHAnsi"/>
          <w:szCs w:val="24"/>
        </w:rPr>
        <w:t xml:space="preserve">valorile de investiţie utilizate în analiză conţin TVA (dat fiind că pentru autoritatea publică, </w:t>
      </w:r>
      <w:r w:rsidRPr="00DA15DD">
        <w:rPr>
          <w:rFonts w:asciiTheme="minorHAnsi" w:hAnsiTheme="minorHAnsi" w:cstheme="minorHAnsi"/>
          <w:szCs w:val="24"/>
        </w:rPr>
        <w:t>TVA reprezintă un cost);</w:t>
      </w:r>
    </w:p>
    <w:p w:rsidR="00BC6F26" w:rsidRPr="00DA15DD" w:rsidRDefault="00285058" w:rsidP="00BC6F26">
      <w:pPr>
        <w:pStyle w:val="ListParagraph"/>
        <w:numPr>
          <w:ilvl w:val="0"/>
          <w:numId w:val="7"/>
        </w:numPr>
        <w:rPr>
          <w:rFonts w:asciiTheme="minorHAnsi" w:hAnsiTheme="minorHAnsi" w:cstheme="minorHAnsi"/>
          <w:szCs w:val="24"/>
        </w:rPr>
      </w:pPr>
      <w:r w:rsidRPr="00DA15DD">
        <w:rPr>
          <w:rFonts w:asciiTheme="minorHAnsi" w:hAnsiTheme="minorHAnsi" w:cstheme="minorHAnsi"/>
          <w:szCs w:val="24"/>
        </w:rPr>
        <w:t>cursul de schimb: 1 EUR= 4,</w:t>
      </w:r>
      <w:r w:rsidR="00822019" w:rsidRPr="00DA15DD">
        <w:rPr>
          <w:rFonts w:asciiTheme="minorHAnsi" w:hAnsiTheme="minorHAnsi" w:cstheme="minorHAnsi"/>
          <w:szCs w:val="24"/>
        </w:rPr>
        <w:t>6</w:t>
      </w:r>
      <w:r w:rsidR="0064179D">
        <w:rPr>
          <w:rFonts w:asciiTheme="minorHAnsi" w:hAnsiTheme="minorHAnsi" w:cstheme="minorHAnsi"/>
          <w:szCs w:val="24"/>
        </w:rPr>
        <w:t>587</w:t>
      </w:r>
      <w:r w:rsidRPr="00DA15DD">
        <w:rPr>
          <w:rFonts w:asciiTheme="minorHAnsi" w:hAnsiTheme="minorHAnsi" w:cstheme="minorHAnsi"/>
          <w:szCs w:val="24"/>
        </w:rPr>
        <w:t xml:space="preserve"> </w:t>
      </w:r>
      <w:r w:rsidRPr="00DA15DD">
        <w:rPr>
          <w:rFonts w:asciiTheme="minorHAnsi" w:hAnsiTheme="minorHAnsi" w:cstheme="minorHAnsi"/>
          <w:szCs w:val="24"/>
          <w:lang w:val="en-US"/>
        </w:rPr>
        <w:t xml:space="preserve">RON </w:t>
      </w:r>
      <w:r w:rsidR="0064179D">
        <w:rPr>
          <w:rFonts w:asciiTheme="minorHAnsi" w:hAnsiTheme="minorHAnsi" w:cstheme="minorHAnsi"/>
          <w:szCs w:val="24"/>
        </w:rPr>
        <w:t>(cursul BNR din 10.07</w:t>
      </w:r>
      <w:r w:rsidR="00822019" w:rsidRPr="00DA15DD">
        <w:rPr>
          <w:rFonts w:asciiTheme="minorHAnsi" w:hAnsiTheme="minorHAnsi" w:cstheme="minorHAnsi"/>
          <w:szCs w:val="24"/>
        </w:rPr>
        <w:t>.</w:t>
      </w:r>
      <w:r w:rsidRPr="00DA15DD">
        <w:rPr>
          <w:rFonts w:asciiTheme="minorHAnsi" w:hAnsiTheme="minorHAnsi" w:cstheme="minorHAnsi"/>
          <w:szCs w:val="24"/>
        </w:rPr>
        <w:t>201</w:t>
      </w:r>
      <w:r w:rsidR="00822019" w:rsidRPr="00DA15DD">
        <w:rPr>
          <w:rFonts w:asciiTheme="minorHAnsi" w:hAnsiTheme="minorHAnsi" w:cstheme="minorHAnsi"/>
          <w:szCs w:val="24"/>
        </w:rPr>
        <w:t>8</w:t>
      </w:r>
      <w:r w:rsidRPr="00DA15DD">
        <w:rPr>
          <w:rFonts w:asciiTheme="minorHAnsi" w:hAnsiTheme="minorHAnsi" w:cstheme="minorHAnsi"/>
          <w:szCs w:val="24"/>
        </w:rPr>
        <w:t>);</w:t>
      </w:r>
    </w:p>
    <w:p w:rsidR="00BC6F26" w:rsidRPr="00822019" w:rsidRDefault="00BC6F26" w:rsidP="00BC6F26">
      <w:pPr>
        <w:rPr>
          <w:rFonts w:asciiTheme="minorHAnsi" w:hAnsiTheme="minorHAnsi" w:cstheme="minorHAnsi"/>
          <w:szCs w:val="24"/>
        </w:rPr>
      </w:pPr>
    </w:p>
    <w:p w:rsidR="00285058" w:rsidRPr="00822019" w:rsidRDefault="00285058" w:rsidP="00BC6F26">
      <w:pPr>
        <w:ind w:firstLine="360"/>
        <w:rPr>
          <w:rFonts w:asciiTheme="minorHAnsi" w:hAnsiTheme="minorHAnsi" w:cstheme="minorHAnsi"/>
          <w:szCs w:val="24"/>
        </w:rPr>
      </w:pPr>
      <w:r w:rsidRPr="00822019">
        <w:rPr>
          <w:rFonts w:asciiTheme="minorHAnsi" w:hAnsiTheme="minorHAnsi" w:cstheme="minorHAnsi"/>
          <w:szCs w:val="24"/>
        </w:rPr>
        <w:t>Pe baza datelor prezentate anterior s-au calculat indicatorii financiari prezentaţi mai jos. Economiile de energie obţinute prin implementarea măsurilor de modernizare, generează economii în cheltuielile cu energia electrică. Economiile anuale în factura de energie electrică sunt specificate astfel</w:t>
      </w:r>
      <w:r w:rsidR="00BC6F26" w:rsidRPr="00822019">
        <w:rPr>
          <w:rFonts w:asciiTheme="minorHAnsi" w:hAnsiTheme="minorHAnsi" w:cstheme="minorHAnsi"/>
          <w:szCs w:val="24"/>
        </w:rPr>
        <w:t>:</w:t>
      </w:r>
    </w:p>
    <w:p w:rsidR="00BC6F26" w:rsidRPr="00822019" w:rsidRDefault="00BC6F26" w:rsidP="00BC6F26">
      <w:pPr>
        <w:ind w:firstLine="360"/>
        <w:rPr>
          <w:rFonts w:asciiTheme="minorHAnsi" w:hAnsiTheme="minorHAnsi" w:cstheme="minorHAnsi"/>
          <w:szCs w:val="24"/>
        </w:rPr>
      </w:pPr>
    </w:p>
    <w:p w:rsidR="00EB3F4B" w:rsidRPr="00822019" w:rsidRDefault="00EB3F4B" w:rsidP="00494044">
      <w:pPr>
        <w:pStyle w:val="Heading2"/>
      </w:pPr>
      <w:bookmarkStart w:id="35" w:name="_Toc510428314"/>
      <w:r w:rsidRPr="00822019">
        <w:t>7.3.Rezultatele analizei financiare</w:t>
      </w:r>
      <w:bookmarkEnd w:id="35"/>
    </w:p>
    <w:p w:rsidR="002B472A" w:rsidRPr="00822019" w:rsidRDefault="002B472A" w:rsidP="009F54EA">
      <w:pPr>
        <w:rPr>
          <w:rFonts w:asciiTheme="minorHAnsi" w:hAnsiTheme="minorHAnsi" w:cstheme="minorHAnsi"/>
          <w:szCs w:val="24"/>
        </w:rPr>
      </w:pPr>
    </w:p>
    <w:p w:rsidR="00CD41AE" w:rsidRPr="00822019" w:rsidRDefault="00CD41AE" w:rsidP="00CD41AE">
      <w:pPr>
        <w:pStyle w:val="Corptext9"/>
        <w:shd w:val="clear" w:color="auto" w:fill="auto"/>
        <w:spacing w:before="0" w:after="0" w:line="244" w:lineRule="exact"/>
        <w:ind w:left="760" w:right="20" w:firstLine="0"/>
        <w:jc w:val="both"/>
        <w:rPr>
          <w:rFonts w:asciiTheme="minorHAnsi" w:hAnsiTheme="minorHAnsi" w:cstheme="minorHAnsi"/>
          <w:sz w:val="24"/>
          <w:szCs w:val="24"/>
        </w:rPr>
      </w:pPr>
      <w:r w:rsidRPr="00822019">
        <w:rPr>
          <w:rFonts w:asciiTheme="minorHAnsi" w:hAnsiTheme="minorHAnsi" w:cstheme="minorHAnsi"/>
          <w:sz w:val="24"/>
          <w:szCs w:val="24"/>
        </w:rPr>
        <w:t>Pe baza datelor prezentate anterior, s-au calculat indicatorii financiari prezentaţi în tabelul următor:</w:t>
      </w:r>
    </w:p>
    <w:tbl>
      <w:tblPr>
        <w:tblpPr w:leftFromText="180" w:rightFromText="180" w:vertAnchor="text" w:horzAnchor="margin" w:tblpXSpec="center" w:tblpY="144"/>
        <w:tblW w:w="7960" w:type="dxa"/>
        <w:tblLook w:val="04A0" w:firstRow="1" w:lastRow="0" w:firstColumn="1" w:lastColumn="0" w:noHBand="0" w:noVBand="1"/>
      </w:tblPr>
      <w:tblGrid>
        <w:gridCol w:w="2780"/>
        <w:gridCol w:w="2970"/>
        <w:gridCol w:w="2210"/>
      </w:tblGrid>
      <w:tr w:rsidR="00CD41AE" w:rsidRPr="000134A1" w:rsidTr="00CD41AE">
        <w:trPr>
          <w:trHeight w:val="300"/>
        </w:trPr>
        <w:tc>
          <w:tcPr>
            <w:tcW w:w="7960"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CD41AE" w:rsidRPr="000134A1" w:rsidRDefault="00CD41AE" w:rsidP="00CD41AE">
            <w:pPr>
              <w:jc w:val="center"/>
              <w:rPr>
                <w:rFonts w:asciiTheme="minorHAnsi" w:hAnsiTheme="minorHAnsi" w:cstheme="minorHAnsi"/>
                <w:color w:val="000000"/>
                <w:szCs w:val="24"/>
                <w:lang w:val="en-US"/>
              </w:rPr>
            </w:pPr>
            <w:r w:rsidRPr="000134A1">
              <w:rPr>
                <w:rFonts w:asciiTheme="minorHAnsi" w:hAnsiTheme="minorHAnsi" w:cstheme="minorHAnsi"/>
                <w:color w:val="000000"/>
                <w:szCs w:val="24"/>
              </w:rPr>
              <w:t>Indicator financiar</w:t>
            </w:r>
          </w:p>
        </w:tc>
      </w:tr>
      <w:tr w:rsidR="00CD41AE" w:rsidRPr="000134A1" w:rsidTr="00CD41AE">
        <w:trPr>
          <w:trHeight w:hRule="exact" w:val="300"/>
        </w:trPr>
        <w:tc>
          <w:tcPr>
            <w:tcW w:w="2780" w:type="dxa"/>
            <w:tcBorders>
              <w:top w:val="nil"/>
              <w:left w:val="single" w:sz="8" w:space="0" w:color="auto"/>
              <w:bottom w:val="nil"/>
              <w:right w:val="nil"/>
            </w:tcBorders>
            <w:shd w:val="clear" w:color="000000" w:fill="FFFFFF"/>
            <w:vAlign w:val="center"/>
            <w:hideMark/>
          </w:tcPr>
          <w:p w:rsidR="00CD41AE" w:rsidRPr="000134A1" w:rsidRDefault="00CD41AE" w:rsidP="00CD41AE">
            <w:pPr>
              <w:jc w:val="center"/>
              <w:rPr>
                <w:rFonts w:asciiTheme="minorHAnsi" w:hAnsiTheme="minorHAnsi" w:cstheme="minorHAnsi"/>
                <w:color w:val="000000"/>
                <w:szCs w:val="24"/>
                <w:lang w:val="en-US"/>
              </w:rPr>
            </w:pPr>
            <w:r w:rsidRPr="000134A1">
              <w:rPr>
                <w:rFonts w:asciiTheme="minorHAnsi" w:hAnsiTheme="minorHAnsi" w:cstheme="minorHAnsi"/>
                <w:color w:val="000000"/>
                <w:szCs w:val="24"/>
              </w:rPr>
              <w:t>VNA</w:t>
            </w:r>
          </w:p>
        </w:tc>
        <w:tc>
          <w:tcPr>
            <w:tcW w:w="2970" w:type="dxa"/>
            <w:tcBorders>
              <w:top w:val="nil"/>
              <w:left w:val="single" w:sz="8" w:space="0" w:color="auto"/>
              <w:bottom w:val="nil"/>
              <w:right w:val="nil"/>
            </w:tcBorders>
            <w:shd w:val="clear" w:color="000000" w:fill="FFFFFF"/>
            <w:vAlign w:val="center"/>
            <w:hideMark/>
          </w:tcPr>
          <w:p w:rsidR="00CD41AE" w:rsidRPr="000134A1" w:rsidRDefault="00CD41AE" w:rsidP="00CD41AE">
            <w:pPr>
              <w:jc w:val="center"/>
              <w:rPr>
                <w:rFonts w:asciiTheme="minorHAnsi" w:hAnsiTheme="minorHAnsi" w:cstheme="minorHAnsi"/>
                <w:color w:val="000000"/>
                <w:szCs w:val="24"/>
                <w:lang w:val="en-US"/>
              </w:rPr>
            </w:pPr>
            <w:r w:rsidRPr="000134A1">
              <w:rPr>
                <w:rFonts w:asciiTheme="minorHAnsi" w:hAnsiTheme="minorHAnsi" w:cstheme="minorHAnsi"/>
                <w:color w:val="000000"/>
                <w:szCs w:val="24"/>
              </w:rPr>
              <w:t>RIR</w:t>
            </w:r>
          </w:p>
        </w:tc>
        <w:tc>
          <w:tcPr>
            <w:tcW w:w="2210" w:type="dxa"/>
            <w:tcBorders>
              <w:top w:val="nil"/>
              <w:left w:val="single" w:sz="8" w:space="0" w:color="auto"/>
              <w:bottom w:val="nil"/>
              <w:right w:val="single" w:sz="8" w:space="0" w:color="auto"/>
            </w:tcBorders>
            <w:shd w:val="clear" w:color="000000" w:fill="FFFFFF"/>
            <w:vAlign w:val="center"/>
            <w:hideMark/>
          </w:tcPr>
          <w:p w:rsidR="00CD41AE" w:rsidRPr="000134A1" w:rsidRDefault="00D2105D" w:rsidP="00CD41AE">
            <w:pPr>
              <w:jc w:val="center"/>
              <w:rPr>
                <w:rFonts w:asciiTheme="minorHAnsi" w:hAnsiTheme="minorHAnsi" w:cstheme="minorHAnsi"/>
                <w:color w:val="000000"/>
                <w:szCs w:val="24"/>
                <w:lang w:val="en-US"/>
              </w:rPr>
            </w:pPr>
            <w:r w:rsidRPr="000134A1">
              <w:rPr>
                <w:rFonts w:asciiTheme="minorHAnsi" w:hAnsiTheme="minorHAnsi" w:cstheme="minorHAnsi"/>
                <w:color w:val="000000"/>
                <w:szCs w:val="24"/>
              </w:rPr>
              <w:t>PSR</w:t>
            </w:r>
          </w:p>
        </w:tc>
      </w:tr>
      <w:tr w:rsidR="00CD41AE" w:rsidRPr="000134A1" w:rsidTr="00CD41AE">
        <w:trPr>
          <w:trHeight w:hRule="exact" w:val="300"/>
        </w:trPr>
        <w:tc>
          <w:tcPr>
            <w:tcW w:w="2780" w:type="dxa"/>
            <w:tcBorders>
              <w:top w:val="single" w:sz="8" w:space="0" w:color="auto"/>
              <w:left w:val="single" w:sz="8" w:space="0" w:color="auto"/>
              <w:bottom w:val="nil"/>
              <w:right w:val="nil"/>
            </w:tcBorders>
            <w:shd w:val="clear" w:color="000000" w:fill="FFFFFF"/>
            <w:vAlign w:val="center"/>
            <w:hideMark/>
          </w:tcPr>
          <w:p w:rsidR="00CD41AE" w:rsidRPr="000134A1" w:rsidRDefault="00CD41AE" w:rsidP="00CD41AE">
            <w:pPr>
              <w:jc w:val="center"/>
              <w:rPr>
                <w:rFonts w:asciiTheme="minorHAnsi" w:hAnsiTheme="minorHAnsi" w:cstheme="minorHAnsi"/>
                <w:color w:val="000000"/>
                <w:szCs w:val="24"/>
                <w:lang w:val="en-US"/>
              </w:rPr>
            </w:pPr>
            <w:r w:rsidRPr="000134A1">
              <w:rPr>
                <w:rFonts w:asciiTheme="minorHAnsi" w:hAnsiTheme="minorHAnsi" w:cstheme="minorHAnsi"/>
                <w:color w:val="000000"/>
                <w:szCs w:val="24"/>
              </w:rPr>
              <w:t>Mii EUR</w:t>
            </w:r>
          </w:p>
        </w:tc>
        <w:tc>
          <w:tcPr>
            <w:tcW w:w="2970" w:type="dxa"/>
            <w:tcBorders>
              <w:top w:val="single" w:sz="8" w:space="0" w:color="auto"/>
              <w:left w:val="single" w:sz="8" w:space="0" w:color="auto"/>
              <w:bottom w:val="nil"/>
              <w:right w:val="nil"/>
            </w:tcBorders>
            <w:shd w:val="clear" w:color="000000" w:fill="FFFFFF"/>
            <w:vAlign w:val="center"/>
            <w:hideMark/>
          </w:tcPr>
          <w:p w:rsidR="00CD41AE" w:rsidRPr="000134A1" w:rsidRDefault="00CD41AE" w:rsidP="00CD41AE">
            <w:pPr>
              <w:jc w:val="center"/>
              <w:rPr>
                <w:rFonts w:asciiTheme="minorHAnsi" w:hAnsiTheme="minorHAnsi" w:cstheme="minorHAnsi"/>
                <w:color w:val="000000"/>
                <w:szCs w:val="24"/>
                <w:lang w:val="en-US"/>
              </w:rPr>
            </w:pPr>
            <w:r w:rsidRPr="000134A1">
              <w:rPr>
                <w:rFonts w:asciiTheme="minorHAnsi" w:hAnsiTheme="minorHAnsi" w:cstheme="minorHAnsi"/>
                <w:color w:val="000000"/>
                <w:szCs w:val="24"/>
              </w:rPr>
              <w:t>%/an</w:t>
            </w:r>
          </w:p>
        </w:tc>
        <w:tc>
          <w:tcPr>
            <w:tcW w:w="2210" w:type="dxa"/>
            <w:tcBorders>
              <w:top w:val="single" w:sz="8" w:space="0" w:color="auto"/>
              <w:left w:val="single" w:sz="8" w:space="0" w:color="auto"/>
              <w:bottom w:val="nil"/>
              <w:right w:val="single" w:sz="8" w:space="0" w:color="auto"/>
            </w:tcBorders>
            <w:shd w:val="clear" w:color="000000" w:fill="FFFFFF"/>
            <w:vAlign w:val="center"/>
            <w:hideMark/>
          </w:tcPr>
          <w:p w:rsidR="00CD41AE" w:rsidRPr="000134A1" w:rsidRDefault="00CD41AE" w:rsidP="00CD41AE">
            <w:pPr>
              <w:jc w:val="center"/>
              <w:rPr>
                <w:rFonts w:asciiTheme="minorHAnsi" w:hAnsiTheme="minorHAnsi" w:cstheme="minorHAnsi"/>
                <w:color w:val="000000"/>
                <w:szCs w:val="24"/>
                <w:lang w:val="en-US"/>
              </w:rPr>
            </w:pPr>
            <w:r w:rsidRPr="000134A1">
              <w:rPr>
                <w:rFonts w:asciiTheme="minorHAnsi" w:hAnsiTheme="minorHAnsi" w:cstheme="minorHAnsi"/>
                <w:color w:val="000000"/>
                <w:szCs w:val="24"/>
              </w:rPr>
              <w:t>ani</w:t>
            </w:r>
          </w:p>
        </w:tc>
      </w:tr>
      <w:tr w:rsidR="0064179D" w:rsidRPr="00822019" w:rsidTr="00CD41AE">
        <w:trPr>
          <w:trHeight w:val="300"/>
        </w:trPr>
        <w:tc>
          <w:tcPr>
            <w:tcW w:w="2780" w:type="dxa"/>
            <w:tcBorders>
              <w:top w:val="single" w:sz="8" w:space="0" w:color="auto"/>
              <w:left w:val="single" w:sz="8" w:space="0" w:color="auto"/>
              <w:bottom w:val="single" w:sz="8" w:space="0" w:color="auto"/>
              <w:right w:val="nil"/>
            </w:tcBorders>
            <w:shd w:val="clear" w:color="000000" w:fill="FFFFFF"/>
            <w:vAlign w:val="center"/>
            <w:hideMark/>
          </w:tcPr>
          <w:p w:rsidR="0064179D" w:rsidRPr="001F7D3B" w:rsidRDefault="004B0C40" w:rsidP="0064179D">
            <w:pPr>
              <w:jc w:val="center"/>
              <w:rPr>
                <w:rFonts w:asciiTheme="minorHAnsi" w:hAnsiTheme="minorHAnsi" w:cstheme="minorHAnsi"/>
                <w:color w:val="000000"/>
                <w:szCs w:val="24"/>
                <w:lang w:val="en-US"/>
              </w:rPr>
            </w:pPr>
            <w:r>
              <w:rPr>
                <w:rFonts w:asciiTheme="minorHAnsi" w:hAnsiTheme="minorHAnsi" w:cstheme="minorHAnsi"/>
                <w:color w:val="000000"/>
                <w:szCs w:val="24"/>
                <w:lang w:val="en-US"/>
              </w:rPr>
              <w:t> -512.061</w:t>
            </w:r>
          </w:p>
        </w:tc>
        <w:tc>
          <w:tcPr>
            <w:tcW w:w="2970" w:type="dxa"/>
            <w:tcBorders>
              <w:top w:val="single" w:sz="8" w:space="0" w:color="auto"/>
              <w:left w:val="single" w:sz="8" w:space="0" w:color="auto"/>
              <w:bottom w:val="single" w:sz="8" w:space="0" w:color="auto"/>
              <w:right w:val="nil"/>
            </w:tcBorders>
            <w:shd w:val="clear" w:color="000000" w:fill="FFFFFF"/>
            <w:vAlign w:val="center"/>
            <w:hideMark/>
          </w:tcPr>
          <w:p w:rsidR="0064179D" w:rsidRPr="001F7D3B" w:rsidRDefault="004B0C40" w:rsidP="0064179D">
            <w:pPr>
              <w:jc w:val="center"/>
              <w:rPr>
                <w:rFonts w:asciiTheme="minorHAnsi" w:hAnsiTheme="minorHAnsi" w:cstheme="minorHAnsi"/>
                <w:color w:val="000000"/>
                <w:szCs w:val="24"/>
                <w:lang w:val="en-US"/>
              </w:rPr>
            </w:pPr>
            <w:r>
              <w:rPr>
                <w:rFonts w:asciiTheme="minorHAnsi" w:hAnsiTheme="minorHAnsi" w:cstheme="minorHAnsi"/>
                <w:color w:val="000000"/>
                <w:szCs w:val="24"/>
                <w:lang w:val="en-US"/>
              </w:rPr>
              <w:t> -30.53</w:t>
            </w:r>
            <w:r w:rsidR="0064179D" w:rsidRPr="001F7D3B">
              <w:rPr>
                <w:rFonts w:asciiTheme="minorHAnsi" w:hAnsiTheme="minorHAnsi" w:cstheme="minorHAnsi"/>
                <w:color w:val="000000"/>
                <w:szCs w:val="24"/>
                <w:lang w:val="en-US"/>
              </w:rPr>
              <w:t>%</w:t>
            </w:r>
          </w:p>
        </w:tc>
        <w:tc>
          <w:tcPr>
            <w:tcW w:w="221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4179D" w:rsidRPr="001F7D3B" w:rsidRDefault="004B0C40" w:rsidP="0064179D">
            <w:pPr>
              <w:jc w:val="center"/>
              <w:rPr>
                <w:rFonts w:asciiTheme="minorHAnsi" w:hAnsiTheme="minorHAnsi" w:cstheme="minorHAnsi"/>
                <w:color w:val="000000"/>
                <w:szCs w:val="24"/>
                <w:lang w:val="en-US"/>
              </w:rPr>
            </w:pPr>
            <w:r>
              <w:rPr>
                <w:rFonts w:asciiTheme="minorHAnsi" w:hAnsiTheme="minorHAnsi" w:cstheme="minorHAnsi"/>
                <w:color w:val="000000"/>
                <w:szCs w:val="24"/>
                <w:lang w:val="en-US"/>
              </w:rPr>
              <w:t>74</w:t>
            </w:r>
          </w:p>
        </w:tc>
      </w:tr>
    </w:tbl>
    <w:p w:rsidR="00BC6F26" w:rsidRPr="00822019" w:rsidRDefault="00BC6F26" w:rsidP="009F54EA">
      <w:pPr>
        <w:rPr>
          <w:rFonts w:asciiTheme="minorHAnsi" w:hAnsiTheme="minorHAnsi" w:cstheme="minorHAnsi"/>
          <w:szCs w:val="24"/>
        </w:rPr>
      </w:pPr>
    </w:p>
    <w:p w:rsidR="00BC6F26" w:rsidRPr="00822019" w:rsidRDefault="00BC6F26" w:rsidP="009F54EA">
      <w:pPr>
        <w:rPr>
          <w:rFonts w:asciiTheme="minorHAnsi" w:hAnsiTheme="minorHAnsi" w:cstheme="minorHAnsi"/>
          <w:szCs w:val="24"/>
        </w:rPr>
      </w:pPr>
    </w:p>
    <w:p w:rsidR="00BC6F26" w:rsidRPr="00822019" w:rsidRDefault="00BC6F26" w:rsidP="009F54EA">
      <w:pPr>
        <w:rPr>
          <w:rFonts w:asciiTheme="minorHAnsi" w:hAnsiTheme="minorHAnsi" w:cstheme="minorHAnsi"/>
          <w:szCs w:val="24"/>
        </w:rPr>
      </w:pPr>
    </w:p>
    <w:p w:rsidR="002A519D" w:rsidRPr="00822019" w:rsidRDefault="002A519D" w:rsidP="009F54EA">
      <w:pPr>
        <w:rPr>
          <w:rFonts w:asciiTheme="minorHAnsi" w:hAnsiTheme="minorHAnsi" w:cstheme="minorHAnsi"/>
          <w:szCs w:val="24"/>
        </w:rPr>
      </w:pPr>
    </w:p>
    <w:p w:rsidR="00CD41AE" w:rsidRPr="00822019" w:rsidRDefault="00CD41AE" w:rsidP="009F54EA">
      <w:pPr>
        <w:rPr>
          <w:rFonts w:asciiTheme="minorHAnsi" w:hAnsiTheme="minorHAnsi" w:cstheme="minorHAnsi"/>
          <w:szCs w:val="24"/>
        </w:rPr>
      </w:pPr>
    </w:p>
    <w:p w:rsidR="00CD41AE" w:rsidRPr="00822019" w:rsidRDefault="00CD41AE" w:rsidP="009F54EA">
      <w:pPr>
        <w:rPr>
          <w:rFonts w:asciiTheme="minorHAnsi" w:hAnsiTheme="minorHAnsi" w:cstheme="minorHAnsi"/>
          <w:szCs w:val="24"/>
        </w:rPr>
      </w:pPr>
    </w:p>
    <w:p w:rsidR="00CD41AE" w:rsidRPr="00822019" w:rsidRDefault="00CD41AE" w:rsidP="00CD41AE">
      <w:pPr>
        <w:rPr>
          <w:rFonts w:asciiTheme="minorHAnsi" w:hAnsiTheme="minorHAnsi" w:cstheme="minorHAnsi"/>
          <w:szCs w:val="24"/>
        </w:rPr>
      </w:pPr>
      <w:r w:rsidRPr="00822019">
        <w:rPr>
          <w:rFonts w:asciiTheme="minorHAnsi" w:hAnsiTheme="minorHAnsi" w:cstheme="minorHAnsi"/>
          <w:szCs w:val="24"/>
        </w:rPr>
        <w:t>Interpretare:</w:t>
      </w:r>
    </w:p>
    <w:p w:rsidR="00D2105D" w:rsidRPr="00822019" w:rsidRDefault="00CD41AE" w:rsidP="00CD41AE">
      <w:pPr>
        <w:pStyle w:val="ListParagraph"/>
        <w:numPr>
          <w:ilvl w:val="0"/>
          <w:numId w:val="4"/>
        </w:numPr>
        <w:rPr>
          <w:rFonts w:asciiTheme="minorHAnsi" w:hAnsiTheme="minorHAnsi" w:cstheme="minorHAnsi"/>
          <w:szCs w:val="24"/>
        </w:rPr>
      </w:pPr>
      <w:r w:rsidRPr="00822019">
        <w:rPr>
          <w:rFonts w:asciiTheme="minorHAnsi" w:hAnsiTheme="minorHAnsi" w:cstheme="minorHAnsi"/>
        </w:rPr>
        <w:t xml:space="preserve">iluminatul stradal este un serviciu public, iar investiţia în modernizarea iluminatului public nu este generatoare de venituri financiare. Investiţia în serviciul de iluminat public generează însă venituri economice importante, aferente comunităţii (siguranţă, confort, </w:t>
      </w:r>
    </w:p>
    <w:p w:rsidR="00D2105D" w:rsidRPr="00822019" w:rsidRDefault="00CD41AE" w:rsidP="00D2105D">
      <w:pPr>
        <w:pStyle w:val="ListParagraph"/>
        <w:rPr>
          <w:rFonts w:asciiTheme="minorHAnsi" w:hAnsiTheme="minorHAnsi" w:cstheme="minorHAnsi"/>
          <w:lang w:val="en-US"/>
        </w:rPr>
      </w:pPr>
      <w:r w:rsidRPr="00822019">
        <w:rPr>
          <w:rFonts w:asciiTheme="minorHAnsi" w:hAnsiTheme="minorHAnsi" w:cstheme="minorHAnsi"/>
        </w:rPr>
        <w:t xml:space="preserve">reducere accidente rutiere, reducerea infracţionalităţii </w:t>
      </w:r>
      <w:r w:rsidR="00D2105D" w:rsidRPr="00822019">
        <w:rPr>
          <w:rFonts w:asciiTheme="minorHAnsi" w:hAnsiTheme="minorHAnsi" w:cstheme="minorHAnsi"/>
          <w:lang w:val="en-US"/>
        </w:rPr>
        <w:t>etc.</w:t>
      </w:r>
    </w:p>
    <w:p w:rsidR="00CD41AE" w:rsidRPr="00822019" w:rsidRDefault="00CD41AE" w:rsidP="00CD41AE">
      <w:pPr>
        <w:pStyle w:val="ListParagraph"/>
        <w:numPr>
          <w:ilvl w:val="0"/>
          <w:numId w:val="4"/>
        </w:numPr>
        <w:rPr>
          <w:rFonts w:asciiTheme="minorHAnsi" w:hAnsiTheme="minorHAnsi" w:cstheme="minorHAnsi"/>
          <w:szCs w:val="24"/>
        </w:rPr>
      </w:pPr>
      <w:r w:rsidRPr="00822019">
        <w:rPr>
          <w:rFonts w:asciiTheme="minorHAnsi" w:hAnsiTheme="minorHAnsi" w:cstheme="minorHAnsi"/>
          <w:lang w:val="en-US"/>
        </w:rPr>
        <w:t>în lipsa grantului European investiția nu este fezabilă financiar: NPV&lt;0, RIR&lt;4%/an, durata de recuperare peste perioada analizată]</w:t>
      </w:r>
    </w:p>
    <w:p w:rsidR="0030476F" w:rsidRPr="00822019" w:rsidRDefault="002A519D" w:rsidP="00494044">
      <w:pPr>
        <w:pStyle w:val="Heading1"/>
      </w:pPr>
      <w:bookmarkStart w:id="36" w:name="_Toc510428315"/>
      <w:r w:rsidRPr="00822019">
        <w:t>8. CALCULUL ELEMENTELOR DE IMPACT ASUPRA MEDIULUI</w:t>
      </w:r>
      <w:bookmarkEnd w:id="36"/>
    </w:p>
    <w:p w:rsidR="005F3A7F" w:rsidRPr="00822019" w:rsidRDefault="005F3A7F" w:rsidP="005F3A7F">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Calculul emisiilor de CO</w:t>
      </w:r>
      <w:r w:rsidRPr="00822019">
        <w:rPr>
          <w:rStyle w:val="Bodytext55pt"/>
          <w:rFonts w:asciiTheme="minorHAnsi" w:hAnsiTheme="minorHAnsi" w:cstheme="minorHAnsi"/>
          <w:sz w:val="24"/>
          <w:szCs w:val="24"/>
        </w:rPr>
        <w:t>2</w:t>
      </w:r>
    </w:p>
    <w:p w:rsidR="005F3A7F" w:rsidRPr="00822019" w:rsidRDefault="005F3A7F" w:rsidP="00560225">
      <w:pPr>
        <w:pStyle w:val="Corptext9"/>
        <w:shd w:val="clear" w:color="auto" w:fill="auto"/>
        <w:spacing w:before="0" w:after="0" w:line="240" w:lineRule="auto"/>
        <w:ind w:right="20" w:firstLine="680"/>
        <w:jc w:val="both"/>
        <w:rPr>
          <w:rFonts w:asciiTheme="minorHAnsi" w:hAnsiTheme="minorHAnsi" w:cstheme="minorHAnsi"/>
          <w:sz w:val="24"/>
          <w:szCs w:val="24"/>
        </w:rPr>
      </w:pPr>
      <w:r w:rsidRPr="00822019">
        <w:rPr>
          <w:rFonts w:asciiTheme="minorHAnsi" w:hAnsiTheme="minorHAnsi" w:cstheme="minorHAnsi"/>
          <w:sz w:val="24"/>
          <w:szCs w:val="24"/>
        </w:rPr>
        <w:lastRenderedPageBreak/>
        <w:t>Metodologia de calcul teoretic al emisiilor de CO2 se bazează pe utilizarea factorilor de emisie, conform normativului PE - 1001/1994.</w:t>
      </w:r>
    </w:p>
    <w:p w:rsidR="005F3A7F" w:rsidRPr="00822019" w:rsidRDefault="005F3A7F" w:rsidP="005F3A7F">
      <w:pPr>
        <w:pStyle w:val="Corptext9"/>
        <w:shd w:val="clear" w:color="auto" w:fill="auto"/>
        <w:spacing w:before="0" w:after="0" w:line="240" w:lineRule="auto"/>
        <w:ind w:left="680" w:firstLine="0"/>
        <w:jc w:val="both"/>
        <w:rPr>
          <w:rFonts w:asciiTheme="minorHAnsi" w:hAnsiTheme="minorHAnsi" w:cstheme="minorHAnsi"/>
          <w:sz w:val="24"/>
          <w:szCs w:val="24"/>
        </w:rPr>
      </w:pPr>
      <w:r w:rsidRPr="00822019">
        <w:rPr>
          <w:rFonts w:asciiTheme="minorHAnsi" w:hAnsiTheme="minorHAnsi" w:cstheme="minorHAnsi"/>
          <w:sz w:val="24"/>
          <w:szCs w:val="24"/>
        </w:rPr>
        <w:t>Cantitatea de poluant evacuat în atmosferă se determină cu relaţia:</w:t>
      </w:r>
    </w:p>
    <w:p w:rsidR="00560225" w:rsidRPr="00822019" w:rsidRDefault="00560225" w:rsidP="005F3A7F">
      <w:pPr>
        <w:pStyle w:val="Corptext9"/>
        <w:shd w:val="clear" w:color="auto" w:fill="auto"/>
        <w:spacing w:before="0" w:after="0" w:line="240" w:lineRule="auto"/>
        <w:ind w:left="680" w:firstLine="0"/>
        <w:jc w:val="both"/>
        <w:rPr>
          <w:rFonts w:asciiTheme="minorHAnsi" w:hAnsiTheme="minorHAnsi" w:cstheme="minorHAnsi"/>
          <w:sz w:val="24"/>
          <w:szCs w:val="24"/>
        </w:rPr>
      </w:pPr>
    </w:p>
    <w:p w:rsidR="00560225" w:rsidRPr="00822019" w:rsidRDefault="005F3A7F" w:rsidP="00560225">
      <w:pPr>
        <w:ind w:left="2880" w:firstLine="720"/>
        <w:rPr>
          <w:rFonts w:asciiTheme="minorHAnsi" w:hAnsiTheme="minorHAnsi" w:cstheme="minorHAnsi"/>
          <w:sz w:val="28"/>
          <w:szCs w:val="28"/>
        </w:rPr>
      </w:pPr>
      <w:bookmarkStart w:id="37" w:name="bookmark41"/>
      <w:r w:rsidRPr="00822019">
        <w:rPr>
          <w:rStyle w:val="Bodytext55pt"/>
          <w:rFonts w:asciiTheme="minorHAnsi" w:hAnsiTheme="minorHAnsi" w:cstheme="minorHAnsi"/>
          <w:sz w:val="28"/>
          <w:szCs w:val="28"/>
        </w:rPr>
        <w:t>E</w:t>
      </w:r>
      <w:r w:rsidRPr="00822019">
        <w:rPr>
          <w:rFonts w:asciiTheme="minorHAnsi" w:hAnsiTheme="minorHAnsi" w:cstheme="minorHAnsi"/>
          <w:sz w:val="28"/>
          <w:szCs w:val="28"/>
        </w:rPr>
        <w:t xml:space="preserve"> = </w:t>
      </w:r>
      <w:r w:rsidRPr="00822019">
        <w:rPr>
          <w:rStyle w:val="Bodytext55pt"/>
          <w:rFonts w:asciiTheme="minorHAnsi" w:hAnsiTheme="minorHAnsi" w:cstheme="minorHAnsi"/>
          <w:sz w:val="28"/>
          <w:szCs w:val="28"/>
        </w:rPr>
        <w:t>B</w:t>
      </w:r>
      <w:r w:rsidRPr="00822019">
        <w:rPr>
          <w:rFonts w:asciiTheme="minorHAnsi" w:hAnsiTheme="minorHAnsi" w:cstheme="minorHAnsi"/>
          <w:sz w:val="28"/>
          <w:szCs w:val="28"/>
        </w:rPr>
        <w:t xml:space="preserve"> * </w:t>
      </w:r>
      <w:r w:rsidRPr="00822019">
        <w:rPr>
          <w:rStyle w:val="Bodytext55pt"/>
          <w:rFonts w:asciiTheme="minorHAnsi" w:hAnsiTheme="minorHAnsi" w:cstheme="minorHAnsi"/>
          <w:sz w:val="28"/>
          <w:szCs w:val="28"/>
        </w:rPr>
        <w:t>Q</w:t>
      </w:r>
      <w:r w:rsidR="00560225" w:rsidRPr="00822019">
        <w:rPr>
          <w:rStyle w:val="Bodytext55pt"/>
          <w:rFonts w:asciiTheme="minorHAnsi" w:hAnsiTheme="minorHAnsi" w:cstheme="minorHAnsi"/>
          <w:sz w:val="28"/>
          <w:szCs w:val="28"/>
          <w:vertAlign w:val="subscript"/>
        </w:rPr>
        <w:t>i</w:t>
      </w:r>
      <w:r w:rsidRPr="00822019">
        <w:rPr>
          <w:rFonts w:asciiTheme="minorHAnsi" w:hAnsiTheme="minorHAnsi" w:cstheme="minorHAnsi"/>
          <w:sz w:val="28"/>
          <w:szCs w:val="28"/>
        </w:rPr>
        <w:t xml:space="preserve"> * </w:t>
      </w:r>
      <w:r w:rsidR="00560225" w:rsidRPr="00822019">
        <w:rPr>
          <w:rFonts w:asciiTheme="minorHAnsi" w:hAnsiTheme="minorHAnsi" w:cstheme="minorHAnsi"/>
          <w:sz w:val="28"/>
          <w:szCs w:val="28"/>
        </w:rPr>
        <w:t>Ɛ</w:t>
      </w:r>
      <w:r w:rsidRPr="00822019">
        <w:rPr>
          <w:rFonts w:asciiTheme="minorHAnsi" w:hAnsiTheme="minorHAnsi" w:cstheme="minorHAnsi"/>
          <w:sz w:val="28"/>
          <w:szCs w:val="28"/>
        </w:rPr>
        <w:t xml:space="preserve">, </w:t>
      </w:r>
    </w:p>
    <w:p w:rsidR="0030476F" w:rsidRPr="00822019" w:rsidRDefault="005F3A7F" w:rsidP="00560225">
      <w:pPr>
        <w:ind w:firstLine="720"/>
        <w:rPr>
          <w:rFonts w:asciiTheme="minorHAnsi" w:hAnsiTheme="minorHAnsi" w:cstheme="minorHAnsi"/>
          <w:szCs w:val="24"/>
        </w:rPr>
      </w:pPr>
      <w:r w:rsidRPr="00822019">
        <w:rPr>
          <w:rFonts w:asciiTheme="minorHAnsi" w:hAnsiTheme="minorHAnsi" w:cstheme="minorHAnsi"/>
          <w:szCs w:val="24"/>
        </w:rPr>
        <w:t>unde:</w:t>
      </w:r>
      <w:bookmarkEnd w:id="37"/>
    </w:p>
    <w:p w:rsidR="00560225" w:rsidRPr="00822019" w:rsidRDefault="00560225" w:rsidP="00560225">
      <w:pPr>
        <w:pStyle w:val="Corptext9"/>
        <w:numPr>
          <w:ilvl w:val="0"/>
          <w:numId w:val="2"/>
        </w:numPr>
        <w:shd w:val="clear" w:color="auto" w:fill="auto"/>
        <w:tabs>
          <w:tab w:val="left" w:pos="1504"/>
        </w:tabs>
        <w:spacing w:before="0" w:after="0" w:line="240" w:lineRule="auto"/>
        <w:ind w:left="1500" w:right="20" w:hanging="280"/>
        <w:rPr>
          <w:rFonts w:asciiTheme="minorHAnsi" w:hAnsiTheme="minorHAnsi" w:cstheme="minorHAnsi"/>
          <w:sz w:val="24"/>
          <w:szCs w:val="24"/>
        </w:rPr>
      </w:pPr>
      <w:r w:rsidRPr="00822019">
        <w:rPr>
          <w:rFonts w:asciiTheme="minorHAnsi" w:hAnsiTheme="minorHAnsi" w:cstheme="minorHAnsi"/>
          <w:sz w:val="24"/>
          <w:szCs w:val="24"/>
          <w:lang w:val="en-US"/>
        </w:rPr>
        <w:t xml:space="preserve">E - </w:t>
      </w:r>
      <w:r w:rsidRPr="00822019">
        <w:rPr>
          <w:rFonts w:asciiTheme="minorHAnsi" w:hAnsiTheme="minorHAnsi" w:cstheme="minorHAnsi"/>
          <w:sz w:val="24"/>
          <w:szCs w:val="24"/>
        </w:rPr>
        <w:t>cantitatea de poluant evacuat în atmosferă, într-o perioadă de timp, în [kg];</w:t>
      </w:r>
    </w:p>
    <w:p w:rsidR="00560225" w:rsidRPr="00822019" w:rsidRDefault="00560225" w:rsidP="00560225">
      <w:pPr>
        <w:pStyle w:val="Corptext9"/>
        <w:numPr>
          <w:ilvl w:val="0"/>
          <w:numId w:val="2"/>
        </w:numPr>
        <w:shd w:val="clear" w:color="auto" w:fill="auto"/>
        <w:tabs>
          <w:tab w:val="left" w:pos="1504"/>
        </w:tabs>
        <w:spacing w:before="0" w:after="0" w:line="240" w:lineRule="auto"/>
        <w:ind w:left="1500" w:right="20" w:hanging="280"/>
        <w:rPr>
          <w:rFonts w:asciiTheme="minorHAnsi" w:hAnsiTheme="minorHAnsi" w:cstheme="minorHAnsi"/>
          <w:sz w:val="24"/>
          <w:szCs w:val="24"/>
        </w:rPr>
      </w:pPr>
      <w:r w:rsidRPr="00822019">
        <w:rPr>
          <w:rFonts w:asciiTheme="minorHAnsi" w:hAnsiTheme="minorHAnsi" w:cstheme="minorHAnsi"/>
          <w:sz w:val="24"/>
          <w:szCs w:val="24"/>
        </w:rPr>
        <w:t xml:space="preserve">B - cantitatea de combustibil consumată în perioada respectivă, în </w:t>
      </w:r>
      <w:r w:rsidRPr="00822019">
        <w:rPr>
          <w:rFonts w:asciiTheme="minorHAnsi" w:hAnsiTheme="minorHAnsi" w:cstheme="minorHAnsi"/>
          <w:sz w:val="24"/>
          <w:szCs w:val="24"/>
          <w:lang w:val="en-US"/>
        </w:rPr>
        <w:t>[kg];</w:t>
      </w:r>
    </w:p>
    <w:p w:rsidR="00560225" w:rsidRPr="00822019" w:rsidRDefault="00560225" w:rsidP="00560225">
      <w:pPr>
        <w:pStyle w:val="Corptext9"/>
        <w:numPr>
          <w:ilvl w:val="0"/>
          <w:numId w:val="2"/>
        </w:numPr>
        <w:shd w:val="clear" w:color="auto" w:fill="auto"/>
        <w:tabs>
          <w:tab w:val="left" w:pos="1495"/>
        </w:tabs>
        <w:spacing w:before="0" w:after="0" w:line="240" w:lineRule="auto"/>
        <w:ind w:left="1500" w:hanging="280"/>
        <w:rPr>
          <w:rFonts w:asciiTheme="minorHAnsi" w:hAnsiTheme="minorHAnsi" w:cstheme="minorHAnsi"/>
          <w:sz w:val="24"/>
          <w:szCs w:val="24"/>
        </w:rPr>
      </w:pPr>
      <w:r w:rsidRPr="00822019">
        <w:rPr>
          <w:rFonts w:asciiTheme="minorHAnsi" w:hAnsiTheme="minorHAnsi" w:cstheme="minorHAnsi"/>
          <w:sz w:val="24"/>
          <w:szCs w:val="24"/>
        </w:rPr>
        <w:t>Qi - puterea calorifică inferioară a combustibilului, în [kJ/kg];</w:t>
      </w:r>
    </w:p>
    <w:p w:rsidR="00560225" w:rsidRPr="00822019" w:rsidRDefault="00560225" w:rsidP="00560225">
      <w:pPr>
        <w:pStyle w:val="Corptext9"/>
        <w:numPr>
          <w:ilvl w:val="0"/>
          <w:numId w:val="2"/>
        </w:numPr>
        <w:shd w:val="clear" w:color="auto" w:fill="auto"/>
        <w:tabs>
          <w:tab w:val="left" w:pos="1495"/>
        </w:tabs>
        <w:spacing w:before="0" w:after="0" w:line="240" w:lineRule="auto"/>
        <w:ind w:left="1500" w:hanging="280"/>
        <w:rPr>
          <w:rFonts w:asciiTheme="minorHAnsi" w:hAnsiTheme="minorHAnsi" w:cstheme="minorHAnsi"/>
          <w:sz w:val="24"/>
          <w:szCs w:val="24"/>
        </w:rPr>
      </w:pPr>
      <w:r w:rsidRPr="00822019">
        <w:rPr>
          <w:rFonts w:asciiTheme="minorHAnsi" w:hAnsiTheme="minorHAnsi" w:cstheme="minorHAnsi"/>
          <w:sz w:val="24"/>
          <w:szCs w:val="24"/>
        </w:rPr>
        <w:t>Ɛ - factorul de emisie, în [kg/kJ].</w:t>
      </w:r>
    </w:p>
    <w:p w:rsidR="00560225" w:rsidRPr="00822019" w:rsidRDefault="00560225" w:rsidP="00560225">
      <w:pPr>
        <w:pStyle w:val="Corptext9"/>
        <w:shd w:val="clear" w:color="auto" w:fill="auto"/>
        <w:spacing w:before="0" w:after="0" w:line="240" w:lineRule="auto"/>
        <w:ind w:right="20" w:firstLine="400"/>
        <w:jc w:val="both"/>
        <w:rPr>
          <w:rFonts w:asciiTheme="minorHAnsi" w:hAnsiTheme="minorHAnsi" w:cstheme="minorHAnsi"/>
          <w:sz w:val="24"/>
          <w:szCs w:val="24"/>
        </w:rPr>
      </w:pPr>
      <w:r w:rsidRPr="00822019">
        <w:rPr>
          <w:rFonts w:asciiTheme="minorHAnsi" w:hAnsiTheme="minorHAnsi" w:cstheme="minorHAnsi"/>
          <w:sz w:val="24"/>
          <w:szCs w:val="24"/>
        </w:rPr>
        <w:t>Factorul de emisie reprezintă cantitatea de poluant evacuat în atmosferă, raportată la unitatea de căldură introdusă cu combustibilul în cazan.</w:t>
      </w:r>
    </w:p>
    <w:p w:rsidR="00560225" w:rsidRPr="00822019" w:rsidRDefault="00560225" w:rsidP="00560225">
      <w:pPr>
        <w:pStyle w:val="Corptext9"/>
        <w:shd w:val="clear" w:color="auto" w:fill="auto"/>
        <w:spacing w:before="0" w:after="0" w:line="240" w:lineRule="auto"/>
        <w:ind w:right="20" w:firstLine="400"/>
        <w:jc w:val="both"/>
        <w:rPr>
          <w:rFonts w:asciiTheme="minorHAnsi" w:hAnsiTheme="minorHAnsi" w:cstheme="minorHAnsi"/>
          <w:sz w:val="24"/>
          <w:szCs w:val="24"/>
        </w:rPr>
      </w:pPr>
      <w:r w:rsidRPr="00822019">
        <w:rPr>
          <w:rFonts w:asciiTheme="minorHAnsi" w:hAnsiTheme="minorHAnsi" w:cstheme="minorHAnsi"/>
          <w:sz w:val="24"/>
          <w:szCs w:val="24"/>
        </w:rPr>
        <w:t>În cazul utilizării mai multor tipuri de combustibil, cantitatea de poluant se determină prin însumarea cantităţilor calculate pentru fiecare dintre aceştia.</w:t>
      </w:r>
    </w:p>
    <w:p w:rsidR="00560225" w:rsidRPr="00822019" w:rsidRDefault="00560225" w:rsidP="00560225">
      <w:pPr>
        <w:pStyle w:val="Corptext9"/>
        <w:shd w:val="clear" w:color="auto" w:fill="auto"/>
        <w:spacing w:before="0" w:after="0" w:line="240" w:lineRule="auto"/>
        <w:ind w:right="20" w:firstLine="400"/>
        <w:jc w:val="both"/>
        <w:rPr>
          <w:rFonts w:asciiTheme="minorHAnsi" w:hAnsiTheme="minorHAnsi" w:cstheme="minorHAnsi"/>
          <w:sz w:val="24"/>
          <w:szCs w:val="24"/>
        </w:rPr>
      </w:pPr>
      <w:r w:rsidRPr="00822019">
        <w:rPr>
          <w:rFonts w:asciiTheme="minorHAnsi" w:hAnsiTheme="minorHAnsi" w:cstheme="minorHAnsi"/>
          <w:sz w:val="24"/>
          <w:szCs w:val="24"/>
        </w:rPr>
        <w:t>În situaţia reală, în care se cunoaşte valoarea emisiilor specifice de CO2 pentru anul de analiză (conform etichetei energetice care este publică), se estimează reducerile de emisii de CO2, avându-se în vedere valoarea economiilor de energie generate de proiect şi valoarea emisiilor specifice unitare.</w:t>
      </w:r>
    </w:p>
    <w:p w:rsidR="00560225" w:rsidRPr="00822019" w:rsidRDefault="00560225" w:rsidP="00560225">
      <w:pPr>
        <w:pStyle w:val="Corptext9"/>
        <w:shd w:val="clear" w:color="auto" w:fill="auto"/>
        <w:spacing w:before="0" w:after="0" w:line="240" w:lineRule="auto"/>
        <w:ind w:right="20" w:firstLine="400"/>
        <w:jc w:val="both"/>
        <w:rPr>
          <w:rFonts w:asciiTheme="minorHAnsi" w:hAnsiTheme="minorHAnsi" w:cstheme="minorHAnsi"/>
          <w:sz w:val="24"/>
          <w:szCs w:val="24"/>
        </w:rPr>
      </w:pPr>
      <w:r w:rsidRPr="00822019">
        <w:rPr>
          <w:rFonts w:asciiTheme="minorHAnsi" w:hAnsiTheme="minorHAnsi" w:cstheme="minorHAnsi"/>
          <w:sz w:val="24"/>
          <w:szCs w:val="24"/>
        </w:rPr>
        <w:t>Pentru cantităţile de energie electrică economisită în cadrul contururilor de bilanţ, pentru fiecare măsură studiată (considerată a fi produsă la sursă utilizând combustibilul gaz natural) în cazul implementării investiţiei având ca obiect modernizările propuse în cadrul măsurilor, s-a calculat o reducere de emisii anuală de CO</w:t>
      </w:r>
      <w:r w:rsidRPr="00822019">
        <w:rPr>
          <w:rStyle w:val="Bodytext55pt"/>
          <w:rFonts w:asciiTheme="minorHAnsi" w:hAnsiTheme="minorHAnsi" w:cstheme="minorHAnsi"/>
          <w:sz w:val="24"/>
          <w:szCs w:val="24"/>
        </w:rPr>
        <w:t>2</w:t>
      </w:r>
      <w:r w:rsidRPr="00822019">
        <w:rPr>
          <w:rFonts w:asciiTheme="minorHAnsi" w:hAnsiTheme="minorHAnsi" w:cstheme="minorHAnsi"/>
          <w:sz w:val="24"/>
          <w:szCs w:val="24"/>
        </w:rPr>
        <w:t xml:space="preserve"> echivalent aferentă.</w:t>
      </w:r>
    </w:p>
    <w:p w:rsidR="0030476F" w:rsidRPr="00822019" w:rsidRDefault="00560225" w:rsidP="00560225">
      <w:pPr>
        <w:ind w:firstLine="400"/>
        <w:rPr>
          <w:rFonts w:asciiTheme="minorHAnsi" w:hAnsiTheme="minorHAnsi" w:cstheme="minorHAnsi"/>
          <w:szCs w:val="24"/>
        </w:rPr>
      </w:pPr>
      <w:r w:rsidRPr="00822019">
        <w:rPr>
          <w:rFonts w:asciiTheme="minorHAnsi" w:hAnsiTheme="minorHAnsi" w:cstheme="minorHAnsi"/>
          <w:szCs w:val="24"/>
        </w:rPr>
        <w:t>În tabelul de mai jos se prezintă emisiile de CO</w:t>
      </w:r>
      <w:r w:rsidRPr="00822019">
        <w:rPr>
          <w:rStyle w:val="Bodytext55pt"/>
          <w:rFonts w:asciiTheme="minorHAnsi" w:hAnsiTheme="minorHAnsi" w:cstheme="minorHAnsi"/>
          <w:sz w:val="24"/>
          <w:szCs w:val="24"/>
        </w:rPr>
        <w:t>2</w:t>
      </w:r>
      <w:r w:rsidRPr="00822019">
        <w:rPr>
          <w:rFonts w:asciiTheme="minorHAnsi" w:hAnsiTheme="minorHAnsi" w:cstheme="minorHAnsi"/>
          <w:szCs w:val="24"/>
        </w:rPr>
        <w:t xml:space="preserve"> aferente situaţiei existente </w:t>
      </w:r>
      <w:r w:rsidRPr="00822019">
        <w:rPr>
          <w:rFonts w:asciiTheme="minorHAnsi" w:hAnsiTheme="minorHAnsi" w:cstheme="minorHAnsi"/>
          <w:szCs w:val="24"/>
          <w:lang w:val="en-US"/>
        </w:rPr>
        <w:t xml:space="preserve">versus </w:t>
      </w:r>
      <w:r w:rsidRPr="00822019">
        <w:rPr>
          <w:rFonts w:asciiTheme="minorHAnsi" w:hAnsiTheme="minorHAnsi" w:cstheme="minorHAnsi"/>
          <w:szCs w:val="24"/>
        </w:rPr>
        <w:t>măsurile analizate, precum şi reducerile de emisii de CO</w:t>
      </w:r>
      <w:r w:rsidRPr="00822019">
        <w:rPr>
          <w:rStyle w:val="Bodytext55pt"/>
          <w:rFonts w:asciiTheme="minorHAnsi" w:hAnsiTheme="minorHAnsi" w:cstheme="minorHAnsi"/>
          <w:sz w:val="24"/>
          <w:szCs w:val="24"/>
        </w:rPr>
        <w:t>2</w:t>
      </w:r>
      <w:r w:rsidRPr="00822019">
        <w:rPr>
          <w:rFonts w:asciiTheme="minorHAnsi" w:hAnsiTheme="minorHAnsi" w:cstheme="minorHAnsi"/>
          <w:szCs w:val="24"/>
        </w:rPr>
        <w:t xml:space="preserve"> rezultate</w:t>
      </w:r>
    </w:p>
    <w:p w:rsidR="00560225" w:rsidRPr="00822019" w:rsidRDefault="00560225" w:rsidP="00560225">
      <w:pPr>
        <w:ind w:firstLine="400"/>
        <w:rPr>
          <w:rFonts w:asciiTheme="minorHAnsi" w:hAnsiTheme="minorHAnsi" w:cstheme="minorHAnsi"/>
          <w:szCs w:val="24"/>
        </w:rPr>
      </w:pPr>
    </w:p>
    <w:tbl>
      <w:tblPr>
        <w:tblW w:w="9214" w:type="dxa"/>
        <w:tblInd w:w="-10" w:type="dxa"/>
        <w:tblLayout w:type="fixed"/>
        <w:tblLook w:val="04A0" w:firstRow="1" w:lastRow="0" w:firstColumn="1" w:lastColumn="0" w:noHBand="0" w:noVBand="1"/>
      </w:tblPr>
      <w:tblGrid>
        <w:gridCol w:w="1276"/>
        <w:gridCol w:w="2841"/>
        <w:gridCol w:w="1979"/>
        <w:gridCol w:w="1701"/>
        <w:gridCol w:w="1417"/>
      </w:tblGrid>
      <w:tr w:rsidR="00560225" w:rsidRPr="000134A1" w:rsidTr="000134A1">
        <w:trPr>
          <w:trHeight w:hRule="exact" w:val="1250"/>
        </w:trPr>
        <w:tc>
          <w:tcPr>
            <w:tcW w:w="12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560225" w:rsidRPr="000134A1" w:rsidRDefault="00560225" w:rsidP="00560225">
            <w:pPr>
              <w:jc w:val="center"/>
              <w:rPr>
                <w:rFonts w:asciiTheme="minorHAnsi" w:hAnsiTheme="minorHAnsi" w:cstheme="minorHAnsi"/>
                <w:color w:val="000000"/>
                <w:sz w:val="20"/>
                <w:lang w:val="en-US"/>
              </w:rPr>
            </w:pPr>
            <w:r w:rsidRPr="000134A1">
              <w:rPr>
                <w:rFonts w:asciiTheme="minorHAnsi" w:hAnsiTheme="minorHAnsi" w:cstheme="minorHAnsi"/>
                <w:color w:val="000000"/>
                <w:sz w:val="20"/>
              </w:rPr>
              <w:t>Descriere</w:t>
            </w:r>
          </w:p>
        </w:tc>
        <w:tc>
          <w:tcPr>
            <w:tcW w:w="284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560225" w:rsidRPr="000134A1" w:rsidRDefault="00560225" w:rsidP="00560225">
            <w:pPr>
              <w:jc w:val="center"/>
              <w:rPr>
                <w:rFonts w:asciiTheme="minorHAnsi" w:hAnsiTheme="minorHAnsi" w:cstheme="minorHAnsi"/>
                <w:color w:val="000000"/>
                <w:sz w:val="20"/>
                <w:lang w:val="en-US"/>
              </w:rPr>
            </w:pPr>
            <w:r w:rsidRPr="000134A1">
              <w:rPr>
                <w:rFonts w:asciiTheme="minorHAnsi" w:hAnsiTheme="minorHAnsi" w:cstheme="minorHAnsi"/>
                <w:color w:val="000000"/>
                <w:sz w:val="20"/>
              </w:rPr>
              <w:t>Modernizarea sistemului de iluminat public prin telemanagement și tehnologie LED</w:t>
            </w:r>
          </w:p>
        </w:tc>
        <w:tc>
          <w:tcPr>
            <w:tcW w:w="1979" w:type="dxa"/>
            <w:tcBorders>
              <w:top w:val="single" w:sz="8" w:space="0" w:color="auto"/>
              <w:left w:val="nil"/>
              <w:bottom w:val="nil"/>
              <w:right w:val="nil"/>
            </w:tcBorders>
            <w:shd w:val="clear" w:color="000000" w:fill="FFFFFF"/>
            <w:vAlign w:val="center"/>
            <w:hideMark/>
          </w:tcPr>
          <w:p w:rsidR="00560225" w:rsidRPr="000134A1" w:rsidRDefault="00560225" w:rsidP="00560225">
            <w:pPr>
              <w:jc w:val="center"/>
              <w:rPr>
                <w:rFonts w:asciiTheme="minorHAnsi" w:hAnsiTheme="minorHAnsi" w:cstheme="minorHAnsi"/>
                <w:color w:val="000000"/>
                <w:sz w:val="20"/>
                <w:lang w:val="en-US"/>
              </w:rPr>
            </w:pPr>
            <w:r w:rsidRPr="000134A1">
              <w:rPr>
                <w:rFonts w:asciiTheme="minorHAnsi" w:hAnsiTheme="minorHAnsi" w:cstheme="minorHAnsi"/>
                <w:color w:val="000000"/>
                <w:sz w:val="20"/>
              </w:rPr>
              <w:t>Emisii anuale de CO2 fără implementarea măsurii</w:t>
            </w:r>
            <w:r w:rsidR="00D2105D" w:rsidRPr="000134A1">
              <w:rPr>
                <w:rFonts w:asciiTheme="minorHAnsi" w:hAnsiTheme="minorHAnsi" w:cstheme="minorHAnsi"/>
                <w:color w:val="000000"/>
                <w:sz w:val="20"/>
              </w:rPr>
              <w:t xml:space="preserve"> (ipotetic extins)</w:t>
            </w:r>
          </w:p>
        </w:tc>
        <w:tc>
          <w:tcPr>
            <w:tcW w:w="1701" w:type="dxa"/>
            <w:tcBorders>
              <w:top w:val="single" w:sz="8" w:space="0" w:color="auto"/>
              <w:left w:val="single" w:sz="8" w:space="0" w:color="auto"/>
              <w:bottom w:val="nil"/>
              <w:right w:val="nil"/>
            </w:tcBorders>
            <w:shd w:val="clear" w:color="000000" w:fill="FFFFFF"/>
            <w:vAlign w:val="center"/>
            <w:hideMark/>
          </w:tcPr>
          <w:p w:rsidR="00560225" w:rsidRPr="000134A1" w:rsidRDefault="00560225" w:rsidP="00560225">
            <w:pPr>
              <w:jc w:val="center"/>
              <w:rPr>
                <w:rFonts w:asciiTheme="minorHAnsi" w:hAnsiTheme="minorHAnsi" w:cstheme="minorHAnsi"/>
                <w:color w:val="000000"/>
                <w:sz w:val="20"/>
                <w:lang w:val="en-US"/>
              </w:rPr>
            </w:pPr>
            <w:r w:rsidRPr="000134A1">
              <w:rPr>
                <w:rFonts w:asciiTheme="minorHAnsi" w:hAnsiTheme="minorHAnsi" w:cstheme="minorHAnsi"/>
                <w:color w:val="000000"/>
                <w:sz w:val="20"/>
              </w:rPr>
              <w:t>Emisii anuale de CO2 după implementarea măsurii</w:t>
            </w:r>
          </w:p>
        </w:tc>
        <w:tc>
          <w:tcPr>
            <w:tcW w:w="1417" w:type="dxa"/>
            <w:tcBorders>
              <w:top w:val="single" w:sz="8" w:space="0" w:color="auto"/>
              <w:left w:val="single" w:sz="8" w:space="0" w:color="auto"/>
              <w:bottom w:val="nil"/>
              <w:right w:val="single" w:sz="8" w:space="0" w:color="auto"/>
            </w:tcBorders>
            <w:shd w:val="clear" w:color="000000" w:fill="FFFFFF"/>
            <w:vAlign w:val="center"/>
            <w:hideMark/>
          </w:tcPr>
          <w:p w:rsidR="00560225" w:rsidRPr="000134A1" w:rsidRDefault="00560225" w:rsidP="00560225">
            <w:pPr>
              <w:jc w:val="center"/>
              <w:rPr>
                <w:rFonts w:asciiTheme="minorHAnsi" w:hAnsiTheme="minorHAnsi" w:cstheme="minorHAnsi"/>
                <w:color w:val="000000"/>
                <w:sz w:val="20"/>
                <w:lang w:val="en-US"/>
              </w:rPr>
            </w:pPr>
            <w:r w:rsidRPr="000134A1">
              <w:rPr>
                <w:rFonts w:asciiTheme="minorHAnsi" w:hAnsiTheme="minorHAnsi" w:cstheme="minorHAnsi"/>
                <w:color w:val="000000"/>
                <w:sz w:val="20"/>
              </w:rPr>
              <w:t>Reduceri de emisii anuale de CO2</w:t>
            </w:r>
          </w:p>
        </w:tc>
      </w:tr>
      <w:tr w:rsidR="00560225" w:rsidRPr="000134A1" w:rsidTr="00720205">
        <w:trPr>
          <w:trHeight w:val="300"/>
        </w:trPr>
        <w:tc>
          <w:tcPr>
            <w:tcW w:w="1276" w:type="dxa"/>
            <w:vMerge/>
            <w:tcBorders>
              <w:top w:val="single" w:sz="8" w:space="0" w:color="auto"/>
              <w:left w:val="single" w:sz="8" w:space="0" w:color="auto"/>
              <w:bottom w:val="single" w:sz="8" w:space="0" w:color="000000"/>
              <w:right w:val="single" w:sz="8" w:space="0" w:color="auto"/>
            </w:tcBorders>
            <w:vAlign w:val="center"/>
            <w:hideMark/>
          </w:tcPr>
          <w:p w:rsidR="00560225" w:rsidRPr="000134A1" w:rsidRDefault="00560225" w:rsidP="00560225">
            <w:pPr>
              <w:rPr>
                <w:rFonts w:asciiTheme="minorHAnsi" w:hAnsiTheme="minorHAnsi" w:cstheme="minorHAnsi"/>
                <w:color w:val="000000"/>
                <w:sz w:val="20"/>
                <w:lang w:val="en-US"/>
              </w:rPr>
            </w:pPr>
          </w:p>
        </w:tc>
        <w:tc>
          <w:tcPr>
            <w:tcW w:w="2841" w:type="dxa"/>
            <w:vMerge/>
            <w:tcBorders>
              <w:top w:val="single" w:sz="8" w:space="0" w:color="auto"/>
              <w:left w:val="single" w:sz="8" w:space="0" w:color="auto"/>
              <w:bottom w:val="single" w:sz="8" w:space="0" w:color="000000"/>
              <w:right w:val="single" w:sz="8" w:space="0" w:color="auto"/>
            </w:tcBorders>
            <w:vAlign w:val="center"/>
            <w:hideMark/>
          </w:tcPr>
          <w:p w:rsidR="00560225" w:rsidRPr="000134A1" w:rsidRDefault="00560225" w:rsidP="00560225">
            <w:pPr>
              <w:rPr>
                <w:rFonts w:asciiTheme="minorHAnsi" w:hAnsiTheme="minorHAnsi" w:cstheme="minorHAnsi"/>
                <w:color w:val="000000"/>
                <w:sz w:val="20"/>
                <w:lang w:val="en-US"/>
              </w:rPr>
            </w:pPr>
          </w:p>
        </w:tc>
        <w:tc>
          <w:tcPr>
            <w:tcW w:w="1979" w:type="dxa"/>
            <w:tcBorders>
              <w:top w:val="single" w:sz="8" w:space="0" w:color="auto"/>
              <w:left w:val="nil"/>
              <w:bottom w:val="nil"/>
              <w:right w:val="nil"/>
            </w:tcBorders>
            <w:shd w:val="clear" w:color="000000" w:fill="FFFFFF"/>
            <w:vAlign w:val="center"/>
            <w:hideMark/>
          </w:tcPr>
          <w:p w:rsidR="00560225" w:rsidRPr="000134A1" w:rsidRDefault="00560225" w:rsidP="00560225">
            <w:pPr>
              <w:jc w:val="center"/>
              <w:rPr>
                <w:rFonts w:asciiTheme="minorHAnsi" w:hAnsiTheme="minorHAnsi" w:cstheme="minorHAnsi"/>
                <w:color w:val="000000"/>
                <w:sz w:val="20"/>
                <w:lang w:val="en-US"/>
              </w:rPr>
            </w:pPr>
            <w:r w:rsidRPr="000134A1">
              <w:rPr>
                <w:rFonts w:asciiTheme="minorHAnsi" w:hAnsiTheme="minorHAnsi" w:cstheme="minorHAnsi"/>
                <w:color w:val="000000"/>
                <w:sz w:val="20"/>
                <w:lang w:val="en-US"/>
              </w:rPr>
              <w:t>Tone CO2</w:t>
            </w:r>
          </w:p>
        </w:tc>
        <w:tc>
          <w:tcPr>
            <w:tcW w:w="1701" w:type="dxa"/>
            <w:tcBorders>
              <w:top w:val="single" w:sz="8" w:space="0" w:color="auto"/>
              <w:left w:val="single" w:sz="8" w:space="0" w:color="auto"/>
              <w:bottom w:val="nil"/>
              <w:right w:val="nil"/>
            </w:tcBorders>
            <w:shd w:val="clear" w:color="000000" w:fill="FFFFFF"/>
            <w:vAlign w:val="center"/>
            <w:hideMark/>
          </w:tcPr>
          <w:p w:rsidR="00560225" w:rsidRPr="000134A1" w:rsidRDefault="00560225" w:rsidP="00560225">
            <w:pPr>
              <w:jc w:val="center"/>
              <w:rPr>
                <w:rFonts w:asciiTheme="minorHAnsi" w:hAnsiTheme="minorHAnsi" w:cstheme="minorHAnsi"/>
                <w:color w:val="000000"/>
                <w:sz w:val="20"/>
                <w:lang w:val="en-US"/>
              </w:rPr>
            </w:pPr>
            <w:r w:rsidRPr="000134A1">
              <w:rPr>
                <w:rFonts w:asciiTheme="minorHAnsi" w:hAnsiTheme="minorHAnsi" w:cstheme="minorHAnsi"/>
                <w:color w:val="000000"/>
                <w:sz w:val="20"/>
                <w:lang w:val="en-US"/>
              </w:rPr>
              <w:t>Tone CO2</w:t>
            </w:r>
          </w:p>
        </w:tc>
        <w:tc>
          <w:tcPr>
            <w:tcW w:w="1417" w:type="dxa"/>
            <w:tcBorders>
              <w:top w:val="single" w:sz="8" w:space="0" w:color="auto"/>
              <w:left w:val="single" w:sz="8" w:space="0" w:color="auto"/>
              <w:bottom w:val="nil"/>
              <w:right w:val="single" w:sz="8" w:space="0" w:color="auto"/>
            </w:tcBorders>
            <w:shd w:val="clear" w:color="000000" w:fill="FFFFFF"/>
            <w:vAlign w:val="center"/>
            <w:hideMark/>
          </w:tcPr>
          <w:p w:rsidR="00560225" w:rsidRPr="000134A1" w:rsidRDefault="00560225" w:rsidP="00560225">
            <w:pPr>
              <w:jc w:val="both"/>
              <w:rPr>
                <w:rFonts w:asciiTheme="minorHAnsi" w:hAnsiTheme="minorHAnsi" w:cstheme="minorHAnsi"/>
                <w:color w:val="000000"/>
                <w:sz w:val="20"/>
                <w:lang w:val="en-US"/>
              </w:rPr>
            </w:pPr>
            <w:r w:rsidRPr="000134A1">
              <w:rPr>
                <w:rFonts w:asciiTheme="minorHAnsi" w:hAnsiTheme="minorHAnsi" w:cstheme="minorHAnsi"/>
                <w:color w:val="000000"/>
                <w:sz w:val="20"/>
                <w:lang w:val="en-US"/>
              </w:rPr>
              <w:t>Tone CO2</w:t>
            </w:r>
          </w:p>
        </w:tc>
      </w:tr>
      <w:tr w:rsidR="0064179D" w:rsidRPr="000134A1" w:rsidTr="00720205">
        <w:trPr>
          <w:trHeight w:hRule="exact" w:val="806"/>
        </w:trPr>
        <w:tc>
          <w:tcPr>
            <w:tcW w:w="1276" w:type="dxa"/>
            <w:tcBorders>
              <w:top w:val="nil"/>
              <w:left w:val="single" w:sz="8" w:space="0" w:color="auto"/>
              <w:bottom w:val="single" w:sz="8" w:space="0" w:color="auto"/>
              <w:right w:val="nil"/>
            </w:tcBorders>
            <w:shd w:val="clear" w:color="000000" w:fill="FFFFFF"/>
            <w:vAlign w:val="center"/>
            <w:hideMark/>
          </w:tcPr>
          <w:p w:rsidR="0064179D" w:rsidRPr="000134A1" w:rsidRDefault="0064179D" w:rsidP="0064179D">
            <w:pPr>
              <w:jc w:val="center"/>
              <w:rPr>
                <w:rFonts w:asciiTheme="minorHAnsi" w:hAnsiTheme="minorHAnsi" w:cstheme="minorHAnsi"/>
                <w:color w:val="000000"/>
                <w:sz w:val="20"/>
                <w:lang w:val="en-US"/>
              </w:rPr>
            </w:pPr>
            <w:r w:rsidRPr="000134A1">
              <w:rPr>
                <w:rFonts w:asciiTheme="minorHAnsi" w:hAnsiTheme="minorHAnsi" w:cstheme="minorHAnsi"/>
                <w:color w:val="000000"/>
                <w:sz w:val="20"/>
              </w:rPr>
              <w:t>Scenariul analizat</w:t>
            </w:r>
          </w:p>
        </w:tc>
        <w:tc>
          <w:tcPr>
            <w:tcW w:w="2841" w:type="dxa"/>
            <w:tcBorders>
              <w:top w:val="nil"/>
              <w:left w:val="single" w:sz="8" w:space="0" w:color="auto"/>
              <w:bottom w:val="single" w:sz="8" w:space="0" w:color="auto"/>
              <w:right w:val="nil"/>
            </w:tcBorders>
            <w:shd w:val="clear" w:color="000000" w:fill="FFFFFF"/>
            <w:vAlign w:val="center"/>
            <w:hideMark/>
          </w:tcPr>
          <w:p w:rsidR="0064179D" w:rsidRPr="000134A1" w:rsidRDefault="0064179D" w:rsidP="0064179D">
            <w:pPr>
              <w:jc w:val="both"/>
              <w:rPr>
                <w:rFonts w:asciiTheme="minorHAnsi" w:hAnsiTheme="minorHAnsi" w:cstheme="minorHAnsi"/>
                <w:color w:val="000000"/>
                <w:sz w:val="20"/>
                <w:lang w:val="en-US"/>
              </w:rPr>
            </w:pPr>
            <w:r w:rsidRPr="000134A1">
              <w:rPr>
                <w:rFonts w:asciiTheme="minorHAnsi" w:hAnsiTheme="minorHAnsi" w:cstheme="minorHAnsi"/>
                <w:color w:val="000000"/>
                <w:sz w:val="20"/>
              </w:rPr>
              <w:t xml:space="preserve">toate zonele aferente conturului energetic </w:t>
            </w:r>
          </w:p>
        </w:tc>
        <w:tc>
          <w:tcPr>
            <w:tcW w:w="1979" w:type="dxa"/>
            <w:tcBorders>
              <w:top w:val="single" w:sz="8" w:space="0" w:color="auto"/>
              <w:left w:val="single" w:sz="8" w:space="0" w:color="auto"/>
              <w:bottom w:val="single" w:sz="8" w:space="0" w:color="auto"/>
              <w:right w:val="nil"/>
            </w:tcBorders>
            <w:shd w:val="clear" w:color="000000" w:fill="FFFFFF"/>
            <w:vAlign w:val="center"/>
            <w:hideMark/>
          </w:tcPr>
          <w:p w:rsidR="0064179D" w:rsidRPr="001F7D3B" w:rsidRDefault="004B0C40" w:rsidP="0064179D">
            <w:pPr>
              <w:jc w:val="center"/>
              <w:rPr>
                <w:rFonts w:asciiTheme="minorHAnsi" w:hAnsiTheme="minorHAnsi" w:cstheme="minorHAnsi"/>
                <w:color w:val="000000"/>
                <w:sz w:val="20"/>
              </w:rPr>
            </w:pPr>
            <w:r>
              <w:rPr>
                <w:rFonts w:asciiTheme="minorHAnsi" w:hAnsiTheme="minorHAnsi" w:cstheme="minorHAnsi"/>
                <w:color w:val="000000"/>
                <w:sz w:val="20"/>
              </w:rPr>
              <w:t> 36.09</w:t>
            </w:r>
          </w:p>
        </w:tc>
        <w:tc>
          <w:tcPr>
            <w:tcW w:w="1701" w:type="dxa"/>
            <w:tcBorders>
              <w:top w:val="single" w:sz="8" w:space="0" w:color="auto"/>
              <w:left w:val="single" w:sz="8" w:space="0" w:color="auto"/>
              <w:bottom w:val="single" w:sz="8" w:space="0" w:color="auto"/>
              <w:right w:val="nil"/>
            </w:tcBorders>
            <w:shd w:val="clear" w:color="000000" w:fill="FFFFFF"/>
            <w:vAlign w:val="center"/>
            <w:hideMark/>
          </w:tcPr>
          <w:p w:rsidR="0064179D" w:rsidRPr="001F7D3B" w:rsidRDefault="004B0C40" w:rsidP="0064179D">
            <w:pPr>
              <w:jc w:val="center"/>
              <w:rPr>
                <w:rFonts w:asciiTheme="minorHAnsi" w:hAnsiTheme="minorHAnsi" w:cstheme="minorHAnsi"/>
                <w:color w:val="000000"/>
                <w:sz w:val="20"/>
              </w:rPr>
            </w:pPr>
            <w:r>
              <w:rPr>
                <w:rFonts w:asciiTheme="minorHAnsi" w:hAnsiTheme="minorHAnsi" w:cstheme="minorHAnsi"/>
                <w:color w:val="000000"/>
                <w:sz w:val="20"/>
              </w:rPr>
              <w:t>11.13</w:t>
            </w:r>
          </w:p>
        </w:tc>
        <w:tc>
          <w:tcPr>
            <w:tcW w:w="141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4179D" w:rsidRPr="001F7D3B" w:rsidRDefault="004B0C40" w:rsidP="0064179D">
            <w:pPr>
              <w:jc w:val="center"/>
              <w:rPr>
                <w:rFonts w:asciiTheme="minorHAnsi" w:hAnsiTheme="minorHAnsi" w:cstheme="minorHAnsi"/>
                <w:color w:val="000000"/>
                <w:sz w:val="20"/>
              </w:rPr>
            </w:pPr>
            <w:r>
              <w:rPr>
                <w:rFonts w:asciiTheme="minorHAnsi" w:hAnsiTheme="minorHAnsi" w:cstheme="minorHAnsi"/>
                <w:color w:val="000000"/>
                <w:sz w:val="20"/>
              </w:rPr>
              <w:t>         24.95</w:t>
            </w:r>
          </w:p>
        </w:tc>
      </w:tr>
    </w:tbl>
    <w:p w:rsidR="00560225" w:rsidRPr="00822019" w:rsidRDefault="00560225" w:rsidP="00892305">
      <w:pPr>
        <w:pStyle w:val="Corptext9"/>
        <w:shd w:val="clear" w:color="auto" w:fill="auto"/>
        <w:spacing w:before="0" w:after="120" w:line="244" w:lineRule="exact"/>
        <w:ind w:right="20" w:firstLine="400"/>
        <w:jc w:val="both"/>
        <w:rPr>
          <w:rFonts w:asciiTheme="minorHAnsi" w:hAnsiTheme="minorHAnsi" w:cstheme="minorHAnsi"/>
          <w:sz w:val="24"/>
          <w:szCs w:val="24"/>
        </w:rPr>
      </w:pPr>
      <w:r w:rsidRPr="00822019">
        <w:rPr>
          <w:rFonts w:asciiTheme="minorHAnsi" w:hAnsiTheme="minorHAnsi" w:cstheme="minorHAnsi"/>
          <w:sz w:val="24"/>
          <w:szCs w:val="24"/>
        </w:rPr>
        <w:t>Au fost luate în considerare emisiile specifice de CO</w:t>
      </w:r>
      <w:r w:rsidRPr="00822019">
        <w:rPr>
          <w:rStyle w:val="Bodytext55pt"/>
          <w:rFonts w:asciiTheme="minorHAnsi" w:hAnsiTheme="minorHAnsi" w:cstheme="minorHAnsi"/>
          <w:sz w:val="24"/>
          <w:szCs w:val="24"/>
        </w:rPr>
        <w:t>2</w:t>
      </w:r>
      <w:r w:rsidRPr="00822019">
        <w:rPr>
          <w:rFonts w:asciiTheme="minorHAnsi" w:hAnsiTheme="minorHAnsi" w:cstheme="minorHAnsi"/>
          <w:sz w:val="24"/>
          <w:szCs w:val="24"/>
        </w:rPr>
        <w:t xml:space="preserve"> la nivelul României in anul 2017, de 287,11g/kWh, conform etichetei energetice menţionate în Raportul ANRE de monitorizare piaţă de energie - 2017</w:t>
      </w:r>
    </w:p>
    <w:p w:rsidR="00892305" w:rsidRPr="00822019" w:rsidRDefault="00560225" w:rsidP="00892305">
      <w:pPr>
        <w:pStyle w:val="Corptext9"/>
        <w:shd w:val="clear" w:color="auto" w:fill="auto"/>
        <w:spacing w:before="0" w:after="0" w:line="244" w:lineRule="exact"/>
        <w:ind w:right="20" w:firstLine="400"/>
        <w:jc w:val="both"/>
        <w:rPr>
          <w:rFonts w:asciiTheme="minorHAnsi" w:hAnsiTheme="minorHAnsi" w:cstheme="minorHAnsi"/>
          <w:sz w:val="24"/>
          <w:szCs w:val="24"/>
        </w:rPr>
      </w:pPr>
      <w:r w:rsidRPr="00822019">
        <w:rPr>
          <w:rFonts w:asciiTheme="minorHAnsi" w:hAnsiTheme="minorHAnsi" w:cstheme="minorHAnsi"/>
          <w:sz w:val="24"/>
          <w:szCs w:val="24"/>
        </w:rPr>
        <w:t xml:space="preserve">După cum se poate observa în tabelul de mai sus, </w:t>
      </w:r>
      <w:r w:rsidR="005E5E47" w:rsidRPr="00822019">
        <w:rPr>
          <w:rFonts w:asciiTheme="minorHAnsi" w:hAnsiTheme="minorHAnsi" w:cstheme="minorHAnsi"/>
          <w:sz w:val="24"/>
          <w:szCs w:val="24"/>
        </w:rPr>
        <w:t>Planul de măsuri propus</w:t>
      </w:r>
      <w:r w:rsidRPr="00822019">
        <w:rPr>
          <w:rFonts w:asciiTheme="minorHAnsi" w:hAnsiTheme="minorHAnsi" w:cstheme="minorHAnsi"/>
          <w:sz w:val="24"/>
          <w:szCs w:val="24"/>
        </w:rPr>
        <w:t xml:space="preserve"> prezintă un potenţial de reducere a emisiilor de CO</w:t>
      </w:r>
      <w:r w:rsidRPr="00822019">
        <w:rPr>
          <w:rStyle w:val="Bodytext55pt"/>
          <w:rFonts w:asciiTheme="minorHAnsi" w:hAnsiTheme="minorHAnsi" w:cstheme="minorHAnsi"/>
          <w:sz w:val="24"/>
          <w:szCs w:val="24"/>
        </w:rPr>
        <w:t>2</w:t>
      </w:r>
      <w:r w:rsidRPr="00822019">
        <w:rPr>
          <w:rFonts w:asciiTheme="minorHAnsi" w:hAnsiTheme="minorHAnsi" w:cstheme="minorHAnsi"/>
          <w:sz w:val="24"/>
          <w:szCs w:val="24"/>
        </w:rPr>
        <w:t>, faţă de emisiile generate actual în zona de analiză</w:t>
      </w:r>
      <w:r w:rsidR="00D2105D" w:rsidRPr="00822019">
        <w:rPr>
          <w:rFonts w:asciiTheme="minorHAnsi" w:hAnsiTheme="minorHAnsi" w:cstheme="minorHAnsi"/>
          <w:sz w:val="24"/>
          <w:szCs w:val="24"/>
        </w:rPr>
        <w:t xml:space="preserve">, de </w:t>
      </w:r>
      <w:r w:rsidR="00720205" w:rsidRPr="00822019">
        <w:rPr>
          <w:rFonts w:asciiTheme="minorHAnsi" w:hAnsiTheme="minorHAnsi" w:cstheme="minorHAnsi"/>
          <w:sz w:val="24"/>
          <w:szCs w:val="24"/>
        </w:rPr>
        <w:t>396</w:t>
      </w:r>
      <w:r w:rsidRPr="00822019">
        <w:rPr>
          <w:rFonts w:asciiTheme="minorHAnsi" w:hAnsiTheme="minorHAnsi" w:cstheme="minorHAnsi"/>
          <w:sz w:val="24"/>
          <w:szCs w:val="24"/>
        </w:rPr>
        <w:t xml:space="preserve"> tone</w:t>
      </w:r>
      <w:r w:rsidR="005E5E47" w:rsidRPr="00822019">
        <w:rPr>
          <w:rFonts w:asciiTheme="minorHAnsi" w:hAnsiTheme="minorHAnsi" w:cstheme="minorHAnsi"/>
          <w:sz w:val="24"/>
          <w:szCs w:val="24"/>
        </w:rPr>
        <w:t xml:space="preserve"> </w:t>
      </w:r>
      <w:r w:rsidRPr="00822019">
        <w:rPr>
          <w:rFonts w:asciiTheme="minorHAnsi" w:hAnsiTheme="minorHAnsi" w:cstheme="minorHAnsi"/>
          <w:sz w:val="24"/>
          <w:szCs w:val="24"/>
        </w:rPr>
        <w:t>CO2/an.</w:t>
      </w:r>
    </w:p>
    <w:p w:rsidR="007343CA" w:rsidRPr="00822019" w:rsidRDefault="00CD41AE" w:rsidP="00494044">
      <w:pPr>
        <w:pStyle w:val="Heading1"/>
      </w:pPr>
      <w:bookmarkStart w:id="38" w:name="_Toc510428316"/>
      <w:r w:rsidRPr="00822019">
        <w:lastRenderedPageBreak/>
        <w:t>9.CONCLUZII  ȘI  RECOMANDĂRI</w:t>
      </w:r>
      <w:bookmarkEnd w:id="38"/>
    </w:p>
    <w:p w:rsidR="000134A1" w:rsidRPr="00822019" w:rsidRDefault="00D2105D" w:rsidP="000134A1">
      <w:pPr>
        <w:pStyle w:val="NoSpacing"/>
        <w:jc w:val="both"/>
        <w:rPr>
          <w:rFonts w:asciiTheme="minorHAnsi" w:hAnsiTheme="minorHAnsi" w:cstheme="minorHAnsi"/>
          <w:szCs w:val="24"/>
        </w:rPr>
      </w:pPr>
      <w:r w:rsidRPr="00822019">
        <w:rPr>
          <w:rFonts w:asciiTheme="minorHAnsi" w:hAnsiTheme="minorHAnsi" w:cstheme="minorHAnsi"/>
        </w:rPr>
        <w:t xml:space="preserve"> Analiza a fost realizata asupra sistemului de iluminat al </w:t>
      </w:r>
      <w:r w:rsidR="00AF4924">
        <w:rPr>
          <w:rFonts w:asciiTheme="minorHAnsi" w:hAnsiTheme="minorHAnsi" w:cstheme="minorHAnsi"/>
        </w:rPr>
        <w:t>Municipiul</w:t>
      </w:r>
      <w:r w:rsidRPr="00822019">
        <w:rPr>
          <w:rFonts w:asciiTheme="minorHAnsi" w:hAnsiTheme="minorHAnsi" w:cstheme="minorHAnsi"/>
        </w:rPr>
        <w:t xml:space="preserve">ui </w:t>
      </w:r>
      <w:r w:rsidR="004D4AF2">
        <w:rPr>
          <w:rFonts w:asciiTheme="minorHAnsi" w:hAnsiTheme="minorHAnsi" w:cstheme="minorHAnsi"/>
        </w:rPr>
        <w:t>SFANTU GHEORGHE</w:t>
      </w:r>
      <w:r w:rsidRPr="00822019">
        <w:rPr>
          <w:rFonts w:asciiTheme="minorHAnsi" w:hAnsiTheme="minorHAnsi" w:cstheme="minorHAnsi"/>
        </w:rPr>
        <w:t xml:space="preserve"> </w:t>
      </w:r>
      <w:r w:rsidR="004B0C40">
        <w:rPr>
          <w:rFonts w:asciiTheme="minorHAnsi" w:hAnsiTheme="minorHAnsi" w:cstheme="minorHAnsi"/>
        </w:rPr>
        <w:t>– lot 4 – comunele Chilieni si Coseni.</w:t>
      </w:r>
    </w:p>
    <w:p w:rsidR="00CD41AE" w:rsidRPr="00822019" w:rsidRDefault="00CD41AE" w:rsidP="00720205">
      <w:pPr>
        <w:rPr>
          <w:rFonts w:asciiTheme="minorHAnsi" w:hAnsiTheme="minorHAnsi" w:cstheme="minorHAnsi"/>
          <w:szCs w:val="24"/>
        </w:rPr>
      </w:pPr>
    </w:p>
    <w:p w:rsidR="00BA2442" w:rsidRPr="00822019" w:rsidRDefault="00BA2442" w:rsidP="00D2105D">
      <w:pPr>
        <w:ind w:firstLine="400"/>
        <w:rPr>
          <w:rFonts w:asciiTheme="minorHAnsi" w:hAnsiTheme="minorHAnsi" w:cstheme="minorHAnsi"/>
          <w:szCs w:val="24"/>
        </w:rPr>
      </w:pPr>
      <w:r w:rsidRPr="00822019">
        <w:rPr>
          <w:rFonts w:asciiTheme="minorHAnsi" w:hAnsiTheme="minorHAnsi" w:cstheme="minorHAnsi"/>
          <w:szCs w:val="24"/>
        </w:rPr>
        <w:t>Analiza releva un sistem de iluminat existent ce :</w:t>
      </w:r>
    </w:p>
    <w:p w:rsidR="00BA2442" w:rsidRPr="00822019" w:rsidRDefault="00BA2442" w:rsidP="00BA2442">
      <w:pPr>
        <w:pStyle w:val="ListParagraph"/>
        <w:numPr>
          <w:ilvl w:val="0"/>
          <w:numId w:val="4"/>
        </w:numPr>
        <w:rPr>
          <w:rFonts w:asciiTheme="minorHAnsi" w:hAnsiTheme="minorHAnsi" w:cstheme="minorHAnsi"/>
        </w:rPr>
      </w:pPr>
      <w:r w:rsidRPr="00822019">
        <w:rPr>
          <w:rFonts w:asciiTheme="minorHAnsi" w:hAnsiTheme="minorHAnsi" w:cstheme="minorHAnsi"/>
        </w:rPr>
        <w:t xml:space="preserve">Nu acopera toate zonele de interes ale </w:t>
      </w:r>
      <w:r w:rsidR="00AF4924">
        <w:rPr>
          <w:rFonts w:asciiTheme="minorHAnsi" w:hAnsiTheme="minorHAnsi" w:cstheme="minorHAnsi"/>
        </w:rPr>
        <w:t>municipiul</w:t>
      </w:r>
      <w:r w:rsidRPr="00822019">
        <w:rPr>
          <w:rFonts w:asciiTheme="minorHAnsi" w:hAnsiTheme="minorHAnsi" w:cstheme="minorHAnsi"/>
        </w:rPr>
        <w:t xml:space="preserve">ui </w:t>
      </w:r>
    </w:p>
    <w:p w:rsidR="00BA2442" w:rsidRPr="00822019" w:rsidRDefault="00BA2442" w:rsidP="00BA2442">
      <w:pPr>
        <w:pStyle w:val="ListParagraph"/>
        <w:numPr>
          <w:ilvl w:val="0"/>
          <w:numId w:val="4"/>
        </w:numPr>
        <w:rPr>
          <w:rFonts w:asciiTheme="minorHAnsi" w:hAnsiTheme="minorHAnsi" w:cstheme="minorHAnsi"/>
        </w:rPr>
      </w:pPr>
      <w:r w:rsidRPr="00822019">
        <w:rPr>
          <w:rFonts w:asciiTheme="minorHAnsi" w:hAnsiTheme="minorHAnsi" w:cstheme="minorHAnsi"/>
        </w:rPr>
        <w:t xml:space="preserve">Nu corespunde standardelor in vigoare </w:t>
      </w:r>
    </w:p>
    <w:p w:rsidR="00BA2442" w:rsidRPr="00822019" w:rsidRDefault="00BA2442" w:rsidP="00BA2442">
      <w:pPr>
        <w:pStyle w:val="ListParagraph"/>
        <w:numPr>
          <w:ilvl w:val="0"/>
          <w:numId w:val="4"/>
        </w:numPr>
        <w:rPr>
          <w:rFonts w:asciiTheme="minorHAnsi" w:hAnsiTheme="minorHAnsi" w:cstheme="minorHAnsi"/>
        </w:rPr>
      </w:pPr>
      <w:r w:rsidRPr="00822019">
        <w:rPr>
          <w:rFonts w:asciiTheme="minorHAnsi" w:hAnsiTheme="minorHAnsi" w:cstheme="minorHAnsi"/>
        </w:rPr>
        <w:t xml:space="preserve">Este bazat pe aparate de iluminat ce au depasit durata normata de viata si utilizeaza o tehnologie depasita </w:t>
      </w:r>
    </w:p>
    <w:p w:rsidR="001D4356" w:rsidRPr="00822019" w:rsidRDefault="001D4356" w:rsidP="00BA2442">
      <w:pPr>
        <w:ind w:firstLine="720"/>
        <w:rPr>
          <w:rFonts w:asciiTheme="minorHAnsi" w:hAnsiTheme="minorHAnsi" w:cstheme="minorHAnsi"/>
        </w:rPr>
      </w:pPr>
    </w:p>
    <w:p w:rsidR="00BA2442" w:rsidRDefault="00BA2442" w:rsidP="00BA2442">
      <w:pPr>
        <w:ind w:firstLine="720"/>
        <w:rPr>
          <w:rFonts w:asciiTheme="minorHAnsi" w:hAnsiTheme="minorHAnsi" w:cstheme="minorHAnsi"/>
        </w:rPr>
      </w:pPr>
      <w:r w:rsidRPr="00822019">
        <w:rPr>
          <w:rFonts w:asciiTheme="minorHAnsi" w:hAnsiTheme="minorHAnsi" w:cstheme="minorHAnsi"/>
        </w:rPr>
        <w:t xml:space="preserve">Studiu realizat a propus o serie de masuri de imbunatatire a situatiei evaluate in 2 scenarii – ale caror efecte sunt prezentate in tabelul de mai jos. </w:t>
      </w:r>
    </w:p>
    <w:p w:rsidR="000134A1" w:rsidRDefault="000134A1" w:rsidP="000134A1">
      <w:pPr>
        <w:rPr>
          <w:rFonts w:asciiTheme="minorHAnsi" w:hAnsiTheme="minorHAnsi" w:cstheme="minorHAnsi"/>
        </w:rPr>
      </w:pPr>
    </w:p>
    <w:tbl>
      <w:tblPr>
        <w:tblW w:w="9655" w:type="dxa"/>
        <w:tblInd w:w="-10" w:type="dxa"/>
        <w:tblLook w:val="04A0" w:firstRow="1" w:lastRow="0" w:firstColumn="1" w:lastColumn="0" w:noHBand="0" w:noVBand="1"/>
      </w:tblPr>
      <w:tblGrid>
        <w:gridCol w:w="3119"/>
        <w:gridCol w:w="776"/>
        <w:gridCol w:w="1500"/>
        <w:gridCol w:w="1284"/>
        <w:gridCol w:w="1692"/>
        <w:gridCol w:w="1284"/>
      </w:tblGrid>
      <w:tr w:rsidR="000134A1" w:rsidRPr="000134A1" w:rsidTr="000134A1">
        <w:trPr>
          <w:trHeight w:val="300"/>
        </w:trPr>
        <w:tc>
          <w:tcPr>
            <w:tcW w:w="3895"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0134A1" w:rsidRPr="000134A1" w:rsidRDefault="000134A1" w:rsidP="000134A1">
            <w:pPr>
              <w:jc w:val="center"/>
              <w:rPr>
                <w:rFonts w:ascii="Arial" w:hAnsi="Arial" w:cs="Arial"/>
                <w:color w:val="000000"/>
                <w:szCs w:val="24"/>
                <w:lang w:eastAsia="ro-RO"/>
              </w:rPr>
            </w:pPr>
            <w:r w:rsidRPr="000134A1">
              <w:rPr>
                <w:rFonts w:ascii="Arial" w:hAnsi="Arial" w:cs="Arial"/>
                <w:color w:val="000000"/>
                <w:szCs w:val="24"/>
                <w:lang w:eastAsia="ro-RO"/>
              </w:rPr>
              <w:t> </w:t>
            </w:r>
          </w:p>
        </w:tc>
        <w:tc>
          <w:tcPr>
            <w:tcW w:w="2784" w:type="dxa"/>
            <w:gridSpan w:val="2"/>
            <w:tcBorders>
              <w:top w:val="single" w:sz="8" w:space="0" w:color="auto"/>
              <w:left w:val="nil"/>
              <w:bottom w:val="single" w:sz="4" w:space="0" w:color="auto"/>
              <w:right w:val="single" w:sz="8" w:space="0" w:color="000000"/>
            </w:tcBorders>
            <w:shd w:val="clear" w:color="auto" w:fill="auto"/>
            <w:noWrap/>
            <w:vAlign w:val="center"/>
            <w:hideMark/>
          </w:tcPr>
          <w:p w:rsidR="000134A1" w:rsidRPr="000134A1" w:rsidRDefault="000134A1" w:rsidP="000134A1">
            <w:pPr>
              <w:jc w:val="center"/>
              <w:rPr>
                <w:rFonts w:ascii="Arial" w:hAnsi="Arial" w:cs="Arial"/>
                <w:color w:val="000000"/>
                <w:szCs w:val="24"/>
                <w:lang w:eastAsia="ro-RO"/>
              </w:rPr>
            </w:pPr>
            <w:r w:rsidRPr="000134A1">
              <w:rPr>
                <w:rFonts w:ascii="Arial" w:hAnsi="Arial" w:cs="Arial"/>
                <w:color w:val="000000"/>
                <w:szCs w:val="24"/>
                <w:lang w:eastAsia="ro-RO"/>
              </w:rPr>
              <w:t>Scenariul 1</w:t>
            </w:r>
          </w:p>
        </w:tc>
        <w:tc>
          <w:tcPr>
            <w:tcW w:w="2976" w:type="dxa"/>
            <w:gridSpan w:val="2"/>
            <w:tcBorders>
              <w:top w:val="single" w:sz="8" w:space="0" w:color="auto"/>
              <w:left w:val="nil"/>
              <w:bottom w:val="single" w:sz="4" w:space="0" w:color="auto"/>
              <w:right w:val="single" w:sz="8" w:space="0" w:color="000000"/>
            </w:tcBorders>
            <w:shd w:val="clear" w:color="auto" w:fill="auto"/>
            <w:noWrap/>
            <w:vAlign w:val="center"/>
            <w:hideMark/>
          </w:tcPr>
          <w:p w:rsidR="000134A1" w:rsidRPr="000134A1" w:rsidRDefault="000134A1" w:rsidP="000134A1">
            <w:pPr>
              <w:jc w:val="center"/>
              <w:rPr>
                <w:rFonts w:ascii="Arial" w:hAnsi="Arial" w:cs="Arial"/>
                <w:color w:val="000000"/>
                <w:szCs w:val="24"/>
                <w:lang w:eastAsia="ro-RO"/>
              </w:rPr>
            </w:pPr>
            <w:r w:rsidRPr="000134A1">
              <w:rPr>
                <w:rFonts w:ascii="Arial" w:hAnsi="Arial" w:cs="Arial"/>
                <w:color w:val="000000"/>
                <w:szCs w:val="24"/>
                <w:lang w:eastAsia="ro-RO"/>
              </w:rPr>
              <w:t>Scenariul 2</w:t>
            </w:r>
          </w:p>
        </w:tc>
      </w:tr>
      <w:tr w:rsidR="000134A1" w:rsidRPr="000134A1" w:rsidTr="000134A1">
        <w:trPr>
          <w:trHeight w:val="315"/>
        </w:trPr>
        <w:tc>
          <w:tcPr>
            <w:tcW w:w="3895" w:type="dxa"/>
            <w:gridSpan w:val="2"/>
            <w:vMerge/>
            <w:tcBorders>
              <w:top w:val="single" w:sz="8" w:space="0" w:color="auto"/>
              <w:left w:val="single" w:sz="8" w:space="0" w:color="auto"/>
              <w:bottom w:val="single" w:sz="8" w:space="0" w:color="000000"/>
              <w:right w:val="single" w:sz="8" w:space="0" w:color="000000"/>
            </w:tcBorders>
            <w:vAlign w:val="center"/>
            <w:hideMark/>
          </w:tcPr>
          <w:p w:rsidR="000134A1" w:rsidRPr="000134A1" w:rsidRDefault="000134A1" w:rsidP="000134A1">
            <w:pPr>
              <w:rPr>
                <w:rFonts w:ascii="Arial" w:hAnsi="Arial" w:cs="Arial"/>
                <w:color w:val="000000"/>
                <w:szCs w:val="24"/>
                <w:lang w:eastAsia="ro-RO"/>
              </w:rPr>
            </w:pPr>
          </w:p>
        </w:tc>
        <w:tc>
          <w:tcPr>
            <w:tcW w:w="1500" w:type="dxa"/>
            <w:tcBorders>
              <w:top w:val="nil"/>
              <w:left w:val="nil"/>
              <w:bottom w:val="single" w:sz="8" w:space="0" w:color="auto"/>
              <w:right w:val="single" w:sz="4" w:space="0" w:color="auto"/>
            </w:tcBorders>
            <w:shd w:val="clear" w:color="auto" w:fill="auto"/>
            <w:noWrap/>
            <w:vAlign w:val="center"/>
            <w:hideMark/>
          </w:tcPr>
          <w:p w:rsidR="000134A1" w:rsidRPr="000134A1" w:rsidRDefault="000134A1" w:rsidP="000134A1">
            <w:pPr>
              <w:jc w:val="center"/>
              <w:rPr>
                <w:rFonts w:ascii="Arial" w:hAnsi="Arial" w:cs="Arial"/>
                <w:color w:val="000000"/>
                <w:szCs w:val="24"/>
                <w:lang w:eastAsia="ro-RO"/>
              </w:rPr>
            </w:pPr>
            <w:r w:rsidRPr="000134A1">
              <w:rPr>
                <w:rFonts w:ascii="Arial" w:hAnsi="Arial" w:cs="Arial"/>
                <w:color w:val="000000"/>
                <w:szCs w:val="24"/>
                <w:lang w:eastAsia="ro-RO"/>
              </w:rPr>
              <w:t>Totala</w:t>
            </w:r>
          </w:p>
        </w:tc>
        <w:tc>
          <w:tcPr>
            <w:tcW w:w="1284" w:type="dxa"/>
            <w:tcBorders>
              <w:top w:val="nil"/>
              <w:left w:val="nil"/>
              <w:bottom w:val="single" w:sz="8" w:space="0" w:color="auto"/>
              <w:right w:val="single" w:sz="8" w:space="0" w:color="auto"/>
            </w:tcBorders>
            <w:shd w:val="clear" w:color="auto" w:fill="auto"/>
            <w:noWrap/>
            <w:vAlign w:val="center"/>
            <w:hideMark/>
          </w:tcPr>
          <w:p w:rsidR="000134A1" w:rsidRPr="000134A1" w:rsidRDefault="000134A1" w:rsidP="000134A1">
            <w:pPr>
              <w:jc w:val="center"/>
              <w:rPr>
                <w:rFonts w:ascii="Arial" w:hAnsi="Arial" w:cs="Arial"/>
                <w:color w:val="000000"/>
                <w:szCs w:val="24"/>
                <w:lang w:eastAsia="ro-RO"/>
              </w:rPr>
            </w:pPr>
            <w:r w:rsidRPr="000134A1">
              <w:rPr>
                <w:rFonts w:ascii="Arial" w:hAnsi="Arial" w:cs="Arial"/>
                <w:color w:val="000000"/>
                <w:szCs w:val="24"/>
                <w:lang w:eastAsia="ro-RO"/>
              </w:rPr>
              <w:t>Anual</w:t>
            </w:r>
          </w:p>
        </w:tc>
        <w:tc>
          <w:tcPr>
            <w:tcW w:w="1692" w:type="dxa"/>
            <w:tcBorders>
              <w:top w:val="nil"/>
              <w:left w:val="nil"/>
              <w:bottom w:val="single" w:sz="8" w:space="0" w:color="auto"/>
              <w:right w:val="single" w:sz="4" w:space="0" w:color="auto"/>
            </w:tcBorders>
            <w:shd w:val="clear" w:color="auto" w:fill="auto"/>
            <w:noWrap/>
            <w:vAlign w:val="center"/>
            <w:hideMark/>
          </w:tcPr>
          <w:p w:rsidR="000134A1" w:rsidRPr="000134A1" w:rsidRDefault="000134A1" w:rsidP="000134A1">
            <w:pPr>
              <w:jc w:val="center"/>
              <w:rPr>
                <w:rFonts w:ascii="Arial" w:hAnsi="Arial" w:cs="Arial"/>
                <w:color w:val="000000"/>
                <w:szCs w:val="24"/>
                <w:lang w:eastAsia="ro-RO"/>
              </w:rPr>
            </w:pPr>
            <w:r w:rsidRPr="000134A1">
              <w:rPr>
                <w:rFonts w:ascii="Arial" w:hAnsi="Arial" w:cs="Arial"/>
                <w:color w:val="000000"/>
                <w:szCs w:val="24"/>
                <w:lang w:eastAsia="ro-RO"/>
              </w:rPr>
              <w:t>Totala</w:t>
            </w:r>
          </w:p>
        </w:tc>
        <w:tc>
          <w:tcPr>
            <w:tcW w:w="1284" w:type="dxa"/>
            <w:tcBorders>
              <w:top w:val="nil"/>
              <w:left w:val="nil"/>
              <w:bottom w:val="single" w:sz="8" w:space="0" w:color="auto"/>
              <w:right w:val="single" w:sz="8" w:space="0" w:color="auto"/>
            </w:tcBorders>
            <w:shd w:val="clear" w:color="auto" w:fill="auto"/>
            <w:noWrap/>
            <w:vAlign w:val="center"/>
            <w:hideMark/>
          </w:tcPr>
          <w:p w:rsidR="000134A1" w:rsidRPr="000134A1" w:rsidRDefault="000134A1" w:rsidP="000134A1">
            <w:pPr>
              <w:jc w:val="center"/>
              <w:rPr>
                <w:rFonts w:ascii="Arial" w:hAnsi="Arial" w:cs="Arial"/>
                <w:color w:val="000000"/>
                <w:szCs w:val="24"/>
                <w:lang w:eastAsia="ro-RO"/>
              </w:rPr>
            </w:pPr>
            <w:r w:rsidRPr="000134A1">
              <w:rPr>
                <w:rFonts w:ascii="Arial" w:hAnsi="Arial" w:cs="Arial"/>
                <w:color w:val="000000"/>
                <w:szCs w:val="24"/>
                <w:lang w:eastAsia="ro-RO"/>
              </w:rPr>
              <w:t>Anual</w:t>
            </w:r>
          </w:p>
        </w:tc>
      </w:tr>
      <w:tr w:rsidR="0064179D" w:rsidRPr="000134A1" w:rsidTr="000134A1">
        <w:trPr>
          <w:trHeight w:val="300"/>
        </w:trPr>
        <w:tc>
          <w:tcPr>
            <w:tcW w:w="3119" w:type="dxa"/>
            <w:tcBorders>
              <w:top w:val="nil"/>
              <w:left w:val="single" w:sz="8" w:space="0" w:color="auto"/>
              <w:bottom w:val="single" w:sz="4"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Investitie</w:t>
            </w: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euro</w:t>
            </w:r>
          </w:p>
        </w:tc>
        <w:tc>
          <w:tcPr>
            <w:tcW w:w="1500" w:type="dxa"/>
            <w:tcBorders>
              <w:top w:val="nil"/>
              <w:left w:val="nil"/>
              <w:bottom w:val="single" w:sz="4" w:space="0" w:color="auto"/>
              <w:right w:val="single" w:sz="4" w:space="0" w:color="auto"/>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583,084</w:t>
            </w:r>
          </w:p>
        </w:tc>
        <w:tc>
          <w:tcPr>
            <w:tcW w:w="1284" w:type="dxa"/>
            <w:tcBorders>
              <w:top w:val="nil"/>
              <w:left w:val="nil"/>
              <w:bottom w:val="single" w:sz="4" w:space="0" w:color="auto"/>
              <w:right w:val="single" w:sz="8" w:space="0" w:color="auto"/>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291,542</w:t>
            </w:r>
          </w:p>
        </w:tc>
        <w:tc>
          <w:tcPr>
            <w:tcW w:w="1692" w:type="dxa"/>
            <w:tcBorders>
              <w:top w:val="nil"/>
              <w:left w:val="nil"/>
              <w:bottom w:val="single" w:sz="4" w:space="0" w:color="auto"/>
              <w:right w:val="single" w:sz="4" w:space="0" w:color="auto"/>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545,243</w:t>
            </w:r>
          </w:p>
        </w:tc>
        <w:tc>
          <w:tcPr>
            <w:tcW w:w="1284" w:type="dxa"/>
            <w:tcBorders>
              <w:top w:val="nil"/>
              <w:left w:val="nil"/>
              <w:bottom w:val="single" w:sz="4" w:space="0" w:color="auto"/>
              <w:right w:val="single" w:sz="8" w:space="0" w:color="auto"/>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272,621</w:t>
            </w:r>
          </w:p>
        </w:tc>
      </w:tr>
      <w:tr w:rsidR="0064179D" w:rsidRPr="000134A1" w:rsidTr="000134A1">
        <w:trPr>
          <w:trHeight w:val="300"/>
        </w:trPr>
        <w:tc>
          <w:tcPr>
            <w:tcW w:w="3119"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Economii</w:t>
            </w: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euro</w:t>
            </w:r>
          </w:p>
        </w:tc>
        <w:tc>
          <w:tcPr>
            <w:tcW w:w="2784"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7,8</w:t>
            </w:r>
            <w:r w:rsidR="0064179D" w:rsidRPr="00D30764">
              <w:rPr>
                <w:rFonts w:ascii="Arial" w:hAnsi="Arial" w:cs="Arial"/>
                <w:color w:val="000000"/>
                <w:szCs w:val="24"/>
                <w:lang w:val="en-US"/>
              </w:rPr>
              <w:t>38</w:t>
            </w:r>
          </w:p>
        </w:tc>
        <w:tc>
          <w:tcPr>
            <w:tcW w:w="2976"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4,492</w:t>
            </w:r>
          </w:p>
        </w:tc>
      </w:tr>
      <w:tr w:rsidR="0064179D" w:rsidRPr="000134A1" w:rsidTr="000134A1">
        <w:trPr>
          <w:trHeight w:val="300"/>
        </w:trPr>
        <w:tc>
          <w:tcPr>
            <w:tcW w:w="3119" w:type="dxa"/>
            <w:vMerge/>
            <w:tcBorders>
              <w:top w:val="nil"/>
              <w:left w:val="single" w:sz="8" w:space="0" w:color="auto"/>
              <w:bottom w:val="single" w:sz="4" w:space="0" w:color="auto"/>
              <w:right w:val="single" w:sz="4" w:space="0" w:color="auto"/>
            </w:tcBorders>
            <w:vAlign w:val="center"/>
            <w:hideMark/>
          </w:tcPr>
          <w:p w:rsidR="0064179D" w:rsidRPr="000134A1" w:rsidRDefault="0064179D" w:rsidP="0064179D">
            <w:pPr>
              <w:rPr>
                <w:rFonts w:ascii="Arial" w:hAnsi="Arial" w:cs="Arial"/>
                <w:color w:val="000000"/>
                <w:szCs w:val="24"/>
                <w:lang w:eastAsia="ro-RO"/>
              </w:rPr>
            </w:pP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MWh</w:t>
            </w:r>
          </w:p>
        </w:tc>
        <w:tc>
          <w:tcPr>
            <w:tcW w:w="2784"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87</w:t>
            </w:r>
          </w:p>
        </w:tc>
        <w:tc>
          <w:tcPr>
            <w:tcW w:w="2976"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50</w:t>
            </w:r>
          </w:p>
        </w:tc>
      </w:tr>
      <w:tr w:rsidR="0064179D" w:rsidRPr="000134A1" w:rsidTr="000134A1">
        <w:trPr>
          <w:trHeight w:val="300"/>
        </w:trPr>
        <w:tc>
          <w:tcPr>
            <w:tcW w:w="3119" w:type="dxa"/>
            <w:tcBorders>
              <w:top w:val="nil"/>
              <w:left w:val="single" w:sz="8" w:space="0" w:color="auto"/>
              <w:bottom w:val="single" w:sz="4"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 xml:space="preserve">PSR </w:t>
            </w: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ani</w:t>
            </w:r>
          </w:p>
        </w:tc>
        <w:tc>
          <w:tcPr>
            <w:tcW w:w="2784"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74</w:t>
            </w:r>
          </w:p>
        </w:tc>
        <w:tc>
          <w:tcPr>
            <w:tcW w:w="2976"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12</w:t>
            </w:r>
            <w:r w:rsidR="0064179D" w:rsidRPr="00D30764">
              <w:rPr>
                <w:rFonts w:ascii="Arial" w:hAnsi="Arial" w:cs="Arial"/>
                <w:color w:val="000000"/>
                <w:szCs w:val="24"/>
                <w:lang w:val="en-US"/>
              </w:rPr>
              <w:t>1</w:t>
            </w:r>
          </w:p>
        </w:tc>
      </w:tr>
      <w:tr w:rsidR="0064179D" w:rsidRPr="000134A1" w:rsidTr="000134A1">
        <w:trPr>
          <w:trHeight w:val="300"/>
        </w:trPr>
        <w:tc>
          <w:tcPr>
            <w:tcW w:w="3119" w:type="dxa"/>
            <w:tcBorders>
              <w:top w:val="nil"/>
              <w:left w:val="single" w:sz="8" w:space="0" w:color="auto"/>
              <w:bottom w:val="single" w:sz="4"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Durata de realizare</w:t>
            </w: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ani</w:t>
            </w:r>
          </w:p>
        </w:tc>
        <w:tc>
          <w:tcPr>
            <w:tcW w:w="2784"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2</w:t>
            </w:r>
          </w:p>
        </w:tc>
        <w:tc>
          <w:tcPr>
            <w:tcW w:w="2976"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2</w:t>
            </w:r>
          </w:p>
        </w:tc>
      </w:tr>
      <w:tr w:rsidR="0064179D" w:rsidRPr="000134A1" w:rsidTr="000134A1">
        <w:trPr>
          <w:trHeight w:val="300"/>
        </w:trPr>
        <w:tc>
          <w:tcPr>
            <w:tcW w:w="3119" w:type="dxa"/>
            <w:tcBorders>
              <w:top w:val="nil"/>
              <w:left w:val="single" w:sz="8" w:space="0" w:color="auto"/>
              <w:bottom w:val="single" w:sz="4"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Durata ciclului de viata</w:t>
            </w: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ani</w:t>
            </w:r>
          </w:p>
        </w:tc>
        <w:tc>
          <w:tcPr>
            <w:tcW w:w="2784"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10</w:t>
            </w:r>
          </w:p>
        </w:tc>
        <w:tc>
          <w:tcPr>
            <w:tcW w:w="2976"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10</w:t>
            </w:r>
          </w:p>
        </w:tc>
      </w:tr>
      <w:tr w:rsidR="0064179D" w:rsidRPr="000134A1" w:rsidTr="000134A1">
        <w:trPr>
          <w:trHeight w:val="300"/>
        </w:trPr>
        <w:tc>
          <w:tcPr>
            <w:tcW w:w="3119" w:type="dxa"/>
            <w:tcBorders>
              <w:top w:val="nil"/>
              <w:left w:val="single" w:sz="8" w:space="0" w:color="auto"/>
              <w:bottom w:val="single" w:sz="4"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Rata de actualizare</w:t>
            </w: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w:t>
            </w:r>
          </w:p>
        </w:tc>
        <w:tc>
          <w:tcPr>
            <w:tcW w:w="2784"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4</w:t>
            </w:r>
          </w:p>
        </w:tc>
        <w:tc>
          <w:tcPr>
            <w:tcW w:w="2976"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4</w:t>
            </w:r>
          </w:p>
        </w:tc>
      </w:tr>
      <w:tr w:rsidR="0064179D" w:rsidRPr="000134A1" w:rsidTr="000134A1">
        <w:trPr>
          <w:trHeight w:val="300"/>
        </w:trPr>
        <w:tc>
          <w:tcPr>
            <w:tcW w:w="3119" w:type="dxa"/>
            <w:tcBorders>
              <w:top w:val="nil"/>
              <w:left w:val="single" w:sz="8" w:space="0" w:color="auto"/>
              <w:bottom w:val="single" w:sz="4"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VNA</w:t>
            </w:r>
          </w:p>
        </w:tc>
        <w:tc>
          <w:tcPr>
            <w:tcW w:w="776" w:type="dxa"/>
            <w:tcBorders>
              <w:top w:val="nil"/>
              <w:left w:val="nil"/>
              <w:bottom w:val="single" w:sz="4"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euro</w:t>
            </w:r>
          </w:p>
        </w:tc>
        <w:tc>
          <w:tcPr>
            <w:tcW w:w="2784"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-512,061</w:t>
            </w:r>
          </w:p>
        </w:tc>
        <w:tc>
          <w:tcPr>
            <w:tcW w:w="2976" w:type="dxa"/>
            <w:gridSpan w:val="2"/>
            <w:tcBorders>
              <w:top w:val="single" w:sz="4" w:space="0" w:color="auto"/>
              <w:left w:val="nil"/>
              <w:bottom w:val="single" w:sz="4"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-500,476</w:t>
            </w:r>
            <w:bookmarkStart w:id="39" w:name="_GoBack"/>
            <w:bookmarkEnd w:id="39"/>
          </w:p>
        </w:tc>
      </w:tr>
      <w:tr w:rsidR="0064179D" w:rsidRPr="000134A1" w:rsidTr="000134A1">
        <w:trPr>
          <w:trHeight w:val="315"/>
        </w:trPr>
        <w:tc>
          <w:tcPr>
            <w:tcW w:w="3119" w:type="dxa"/>
            <w:tcBorders>
              <w:top w:val="nil"/>
              <w:left w:val="single" w:sz="8" w:space="0" w:color="auto"/>
              <w:bottom w:val="single" w:sz="8" w:space="0" w:color="auto"/>
              <w:right w:val="single" w:sz="4"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RIR</w:t>
            </w:r>
          </w:p>
        </w:tc>
        <w:tc>
          <w:tcPr>
            <w:tcW w:w="776" w:type="dxa"/>
            <w:tcBorders>
              <w:top w:val="nil"/>
              <w:left w:val="nil"/>
              <w:bottom w:val="single" w:sz="8" w:space="0" w:color="auto"/>
              <w:right w:val="single" w:sz="8" w:space="0" w:color="auto"/>
            </w:tcBorders>
            <w:shd w:val="clear" w:color="auto" w:fill="auto"/>
            <w:noWrap/>
            <w:vAlign w:val="center"/>
            <w:hideMark/>
          </w:tcPr>
          <w:p w:rsidR="0064179D" w:rsidRPr="000134A1" w:rsidRDefault="0064179D" w:rsidP="0064179D">
            <w:pPr>
              <w:jc w:val="center"/>
              <w:rPr>
                <w:rFonts w:ascii="Arial" w:hAnsi="Arial" w:cs="Arial"/>
                <w:color w:val="000000"/>
                <w:szCs w:val="24"/>
                <w:lang w:eastAsia="ro-RO"/>
              </w:rPr>
            </w:pPr>
            <w:r w:rsidRPr="000134A1">
              <w:rPr>
                <w:rFonts w:ascii="Arial" w:hAnsi="Arial" w:cs="Arial"/>
                <w:color w:val="000000"/>
                <w:szCs w:val="24"/>
                <w:lang w:eastAsia="ro-RO"/>
              </w:rPr>
              <w:t>%</w:t>
            </w:r>
          </w:p>
        </w:tc>
        <w:tc>
          <w:tcPr>
            <w:tcW w:w="2784" w:type="dxa"/>
            <w:gridSpan w:val="2"/>
            <w:tcBorders>
              <w:top w:val="single" w:sz="4" w:space="0" w:color="auto"/>
              <w:left w:val="nil"/>
              <w:bottom w:val="single" w:sz="8" w:space="0" w:color="auto"/>
              <w:right w:val="single" w:sz="8" w:space="0" w:color="000000"/>
            </w:tcBorders>
            <w:shd w:val="clear" w:color="auto" w:fill="auto"/>
            <w:noWrap/>
            <w:vAlign w:val="center"/>
            <w:hideMark/>
          </w:tcPr>
          <w:p w:rsidR="0064179D" w:rsidRPr="00D30764" w:rsidRDefault="004B0C40" w:rsidP="0064179D">
            <w:pPr>
              <w:jc w:val="center"/>
              <w:rPr>
                <w:rFonts w:ascii="Arial" w:hAnsi="Arial" w:cs="Arial"/>
                <w:color w:val="000000"/>
                <w:szCs w:val="24"/>
                <w:lang w:val="en-US"/>
              </w:rPr>
            </w:pPr>
            <w:r>
              <w:rPr>
                <w:rFonts w:ascii="Arial" w:hAnsi="Arial" w:cs="Arial"/>
                <w:color w:val="000000"/>
                <w:szCs w:val="24"/>
                <w:lang w:val="en-US"/>
              </w:rPr>
              <w:t>-30.53</w:t>
            </w:r>
            <w:r w:rsidR="0064179D" w:rsidRPr="00D30764">
              <w:rPr>
                <w:rFonts w:ascii="Arial" w:hAnsi="Arial" w:cs="Arial"/>
                <w:color w:val="000000"/>
                <w:szCs w:val="24"/>
                <w:lang w:val="en-US"/>
              </w:rPr>
              <w:t>%</w:t>
            </w:r>
          </w:p>
        </w:tc>
        <w:tc>
          <w:tcPr>
            <w:tcW w:w="2976" w:type="dxa"/>
            <w:gridSpan w:val="2"/>
            <w:tcBorders>
              <w:top w:val="single" w:sz="4" w:space="0" w:color="auto"/>
              <w:left w:val="nil"/>
              <w:bottom w:val="single" w:sz="8" w:space="0" w:color="auto"/>
              <w:right w:val="single" w:sz="8" w:space="0" w:color="000000"/>
            </w:tcBorders>
            <w:shd w:val="clear" w:color="auto" w:fill="auto"/>
            <w:noWrap/>
            <w:vAlign w:val="center"/>
            <w:hideMark/>
          </w:tcPr>
          <w:p w:rsidR="0064179D" w:rsidRPr="00D30764" w:rsidRDefault="0064179D" w:rsidP="0064179D">
            <w:pPr>
              <w:jc w:val="center"/>
              <w:rPr>
                <w:rFonts w:ascii="Arial" w:hAnsi="Arial" w:cs="Arial"/>
                <w:color w:val="000000"/>
                <w:szCs w:val="24"/>
                <w:lang w:val="en-US"/>
              </w:rPr>
            </w:pPr>
            <w:r w:rsidRPr="00D30764">
              <w:rPr>
                <w:rFonts w:ascii="Arial" w:hAnsi="Arial" w:cs="Arial"/>
                <w:color w:val="000000"/>
                <w:szCs w:val="24"/>
                <w:lang w:val="en-US"/>
              </w:rPr>
              <w:t>-</w:t>
            </w:r>
          </w:p>
        </w:tc>
      </w:tr>
    </w:tbl>
    <w:p w:rsidR="000134A1" w:rsidRDefault="000134A1" w:rsidP="000134A1">
      <w:pPr>
        <w:rPr>
          <w:rFonts w:asciiTheme="minorHAnsi" w:hAnsiTheme="minorHAnsi" w:cstheme="minorHAnsi"/>
        </w:rPr>
      </w:pPr>
    </w:p>
    <w:p w:rsidR="000134A1" w:rsidRPr="00822019" w:rsidRDefault="000134A1" w:rsidP="000134A1">
      <w:pPr>
        <w:rPr>
          <w:rFonts w:asciiTheme="minorHAnsi" w:hAnsiTheme="minorHAnsi" w:cstheme="minorHAnsi"/>
        </w:rPr>
      </w:pPr>
    </w:p>
    <w:p w:rsidR="00CD41AE" w:rsidRPr="00822019" w:rsidRDefault="00BA2442" w:rsidP="00822019">
      <w:pPr>
        <w:jc w:val="both"/>
        <w:rPr>
          <w:rFonts w:asciiTheme="minorHAnsi" w:hAnsiTheme="minorHAnsi" w:cstheme="minorHAnsi"/>
          <w:b/>
        </w:rPr>
      </w:pPr>
      <w:r w:rsidRPr="00822019">
        <w:rPr>
          <w:rFonts w:asciiTheme="minorHAnsi" w:hAnsiTheme="minorHAnsi" w:cstheme="minorHAnsi"/>
          <w:b/>
        </w:rPr>
        <w:t xml:space="preserve">In urma analizarii celor 2 scenarii si a oportunitatilor de finantare existente studiul </w:t>
      </w:r>
      <w:r w:rsidR="00822019" w:rsidRPr="00822019">
        <w:rPr>
          <w:rFonts w:asciiTheme="minorHAnsi" w:hAnsiTheme="minorHAnsi" w:cstheme="minorHAnsi"/>
          <w:b/>
        </w:rPr>
        <w:t>r</w:t>
      </w:r>
      <w:r w:rsidRPr="00822019">
        <w:rPr>
          <w:rFonts w:asciiTheme="minorHAnsi" w:hAnsiTheme="minorHAnsi" w:cstheme="minorHAnsi"/>
          <w:b/>
        </w:rPr>
        <w:t xml:space="preserve">ecomanda: </w:t>
      </w:r>
    </w:p>
    <w:p w:rsidR="00BA2442" w:rsidRPr="00822019" w:rsidRDefault="00BA2442" w:rsidP="00BA2442">
      <w:pPr>
        <w:pStyle w:val="ListParagraph"/>
        <w:numPr>
          <w:ilvl w:val="0"/>
          <w:numId w:val="22"/>
        </w:numPr>
        <w:rPr>
          <w:rFonts w:asciiTheme="minorHAnsi" w:hAnsiTheme="minorHAnsi" w:cstheme="minorHAnsi"/>
          <w:b/>
        </w:rPr>
      </w:pPr>
      <w:r w:rsidRPr="00822019">
        <w:rPr>
          <w:rFonts w:asciiTheme="minorHAnsi" w:hAnsiTheme="minorHAnsi" w:cstheme="minorHAnsi"/>
          <w:b/>
        </w:rPr>
        <w:t xml:space="preserve">Adoptarea solutiilor descrise de SCENARIUL 1 </w:t>
      </w:r>
    </w:p>
    <w:p w:rsidR="00CD41AE" w:rsidRPr="00822019" w:rsidRDefault="00E92135" w:rsidP="00E92135">
      <w:pPr>
        <w:pStyle w:val="ListParagraph"/>
        <w:numPr>
          <w:ilvl w:val="0"/>
          <w:numId w:val="22"/>
        </w:numPr>
        <w:rPr>
          <w:rFonts w:asciiTheme="minorHAnsi" w:hAnsiTheme="minorHAnsi" w:cstheme="minorHAnsi"/>
          <w:b/>
          <w:szCs w:val="24"/>
        </w:rPr>
      </w:pPr>
      <w:r w:rsidRPr="00822019">
        <w:rPr>
          <w:rFonts w:asciiTheme="minorHAnsi" w:hAnsiTheme="minorHAnsi" w:cstheme="minorHAnsi"/>
          <w:b/>
          <w:szCs w:val="24"/>
        </w:rPr>
        <w:t>Identificarea si aplicarea catre o sursa</w:t>
      </w:r>
      <w:r w:rsidR="00BA2442" w:rsidRPr="00822019">
        <w:rPr>
          <w:rFonts w:asciiTheme="minorHAnsi" w:hAnsiTheme="minorHAnsi" w:cstheme="minorHAnsi"/>
          <w:b/>
          <w:szCs w:val="24"/>
        </w:rPr>
        <w:t xml:space="preserve"> de finanţare: grant european, 98% pentru valoarea de investiţie fără TVA, 2% din investiție și valoarea aferentă TVA fiind acoperită din surse propri</w:t>
      </w:r>
      <w:r w:rsidRPr="00822019">
        <w:rPr>
          <w:rFonts w:asciiTheme="minorHAnsi" w:hAnsiTheme="minorHAnsi" w:cstheme="minorHAnsi"/>
          <w:b/>
          <w:szCs w:val="24"/>
        </w:rPr>
        <w:t>i</w:t>
      </w:r>
    </w:p>
    <w:p w:rsidR="004B51D8" w:rsidRDefault="004B51D8">
      <w:pPr>
        <w:spacing w:after="160" w:line="259" w:lineRule="auto"/>
        <w:rPr>
          <w:rFonts w:asciiTheme="minorHAnsi" w:eastAsiaTheme="majorEastAsia" w:hAnsiTheme="minorHAnsi" w:cstheme="minorHAnsi"/>
          <w:b/>
          <w:sz w:val="28"/>
          <w:szCs w:val="28"/>
        </w:rPr>
      </w:pPr>
      <w:bookmarkStart w:id="40" w:name="_Toc510428317"/>
      <w:r>
        <w:br w:type="page"/>
      </w:r>
    </w:p>
    <w:p w:rsidR="007343CA" w:rsidRPr="00822019" w:rsidRDefault="00C62D66" w:rsidP="001D4356">
      <w:pPr>
        <w:pStyle w:val="Heading1"/>
      </w:pPr>
      <w:r w:rsidRPr="00822019">
        <w:lastRenderedPageBreak/>
        <w:t>Bibliografie:</w:t>
      </w:r>
      <w:bookmarkEnd w:id="40"/>
    </w:p>
    <w:p w:rsidR="00CD41AE" w:rsidRPr="00822019" w:rsidRDefault="00CD41AE" w:rsidP="000F349E">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822019">
        <w:rPr>
          <w:rFonts w:asciiTheme="minorHAnsi" w:hAnsiTheme="minorHAnsi" w:cstheme="minorHAnsi"/>
          <w:sz w:val="24"/>
          <w:szCs w:val="24"/>
        </w:rPr>
        <w:t>Legea nr. 123/2012 a energiei electrice şi gazelor naturale, cu modificările şi completările ulterioare, publicată în MO nr. 485/2012;</w:t>
      </w:r>
    </w:p>
    <w:p w:rsidR="00CD41AE" w:rsidRPr="00822019" w:rsidRDefault="00CD41AE" w:rsidP="000F349E">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822019">
        <w:rPr>
          <w:rFonts w:asciiTheme="minorHAnsi" w:hAnsiTheme="minorHAnsi" w:cstheme="minorHAnsi"/>
          <w:sz w:val="24"/>
          <w:szCs w:val="24"/>
        </w:rPr>
        <w:t>Legea nr. 121/2014 privind eficienţa energetică, cu modificările şi completările ulterioare, publicată în MO nr. 574/2014;</w:t>
      </w:r>
    </w:p>
    <w:p w:rsidR="00CD41AE" w:rsidRPr="00822019" w:rsidRDefault="00CD41AE" w:rsidP="000F349E">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822019">
        <w:rPr>
          <w:rFonts w:asciiTheme="minorHAnsi" w:hAnsiTheme="minorHAnsi" w:cstheme="minorHAnsi"/>
          <w:sz w:val="24"/>
          <w:szCs w:val="24"/>
        </w:rPr>
        <w:t>Legea serviciului de iluminat public nr. 230/2006, cu modificările şi completările ulterioare, publicată în MO nr. 254/2006;</w:t>
      </w:r>
    </w:p>
    <w:p w:rsidR="00CD41AE" w:rsidRPr="00822019" w:rsidRDefault="00CD41AE" w:rsidP="000F349E">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822019">
        <w:rPr>
          <w:rFonts w:asciiTheme="minorHAnsi" w:hAnsiTheme="minorHAnsi" w:cstheme="minorHAnsi"/>
          <w:sz w:val="24"/>
          <w:szCs w:val="24"/>
        </w:rPr>
        <w:t>Legea administraţiei publice locale nr. 215/2001, modificările şi completările ulterioare, publicată în MO nr. 123/2007;</w:t>
      </w:r>
    </w:p>
    <w:p w:rsidR="00CD41AE" w:rsidRPr="00822019" w:rsidRDefault="00CD41AE" w:rsidP="000F349E">
      <w:pPr>
        <w:pStyle w:val="Corptext9"/>
        <w:numPr>
          <w:ilvl w:val="0"/>
          <w:numId w:val="2"/>
        </w:numPr>
        <w:shd w:val="clear" w:color="auto" w:fill="auto"/>
        <w:tabs>
          <w:tab w:val="left" w:pos="398"/>
        </w:tabs>
        <w:spacing w:before="0" w:after="0" w:line="240" w:lineRule="auto"/>
        <w:ind w:left="400" w:hanging="300"/>
        <w:jc w:val="both"/>
        <w:rPr>
          <w:rFonts w:asciiTheme="minorHAnsi" w:hAnsiTheme="minorHAnsi" w:cstheme="minorHAnsi"/>
          <w:sz w:val="24"/>
          <w:szCs w:val="24"/>
        </w:rPr>
      </w:pPr>
      <w:r w:rsidRPr="00822019">
        <w:rPr>
          <w:rFonts w:asciiTheme="minorHAnsi" w:hAnsiTheme="minorHAnsi" w:cstheme="minorHAnsi"/>
          <w:sz w:val="24"/>
          <w:szCs w:val="24"/>
        </w:rPr>
        <w:t>Ghid de elaborare a auditurilor energetice, aprobat prin Decizia ANRE nr. 2123/2014;</w:t>
      </w:r>
    </w:p>
    <w:p w:rsidR="00CD41AE" w:rsidRPr="00822019" w:rsidRDefault="00CD41AE" w:rsidP="000F349E">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822019">
        <w:rPr>
          <w:rFonts w:asciiTheme="minorHAnsi" w:hAnsiTheme="minorHAnsi" w:cstheme="minorHAnsi"/>
          <w:sz w:val="24"/>
          <w:szCs w:val="24"/>
        </w:rPr>
        <w:t>Directiva 2005/32/EC de instituire a unui cadru pentru stabilirea cerinţelor în materie de proiectare ecologică aplicabile produselor consumatoare de energie şi de modificare a Directivei 92/42/CEE a Consiliului şi a Directivelor 96/57/CE şi 2000/55/CE ale Parlamentului European şi ale Consiliului;</w:t>
      </w:r>
    </w:p>
    <w:p w:rsidR="00CD41AE" w:rsidRPr="00822019" w:rsidRDefault="00CD41AE" w:rsidP="000F349E">
      <w:pPr>
        <w:pStyle w:val="Corptext9"/>
        <w:numPr>
          <w:ilvl w:val="0"/>
          <w:numId w:val="2"/>
        </w:numPr>
        <w:shd w:val="clear" w:color="auto" w:fill="auto"/>
        <w:tabs>
          <w:tab w:val="left" w:pos="407"/>
        </w:tabs>
        <w:spacing w:before="0" w:after="0" w:line="240" w:lineRule="auto"/>
        <w:ind w:left="400" w:right="20" w:hanging="300"/>
        <w:jc w:val="both"/>
        <w:rPr>
          <w:rFonts w:asciiTheme="minorHAnsi" w:hAnsiTheme="minorHAnsi" w:cstheme="minorHAnsi"/>
          <w:sz w:val="24"/>
          <w:szCs w:val="24"/>
        </w:rPr>
      </w:pPr>
      <w:r w:rsidRPr="00822019">
        <w:rPr>
          <w:rFonts w:asciiTheme="minorHAnsi" w:hAnsiTheme="minorHAnsi" w:cstheme="minorHAnsi"/>
          <w:sz w:val="24"/>
          <w:szCs w:val="24"/>
        </w:rPr>
        <w:t xml:space="preserve">Regulamentul Comisiei </w:t>
      </w:r>
      <w:r w:rsidRPr="00822019">
        <w:rPr>
          <w:rFonts w:asciiTheme="minorHAnsi" w:hAnsiTheme="minorHAnsi" w:cstheme="minorHAnsi"/>
          <w:sz w:val="24"/>
          <w:szCs w:val="24"/>
          <w:lang w:val="en-US"/>
        </w:rPr>
        <w:t xml:space="preserve">(EC) </w:t>
      </w:r>
      <w:r w:rsidRPr="00822019">
        <w:rPr>
          <w:rFonts w:asciiTheme="minorHAnsi" w:hAnsiTheme="minorHAnsi" w:cstheme="minorHAnsi"/>
          <w:sz w:val="24"/>
          <w:szCs w:val="24"/>
        </w:rPr>
        <w:t>nr. 245/2009 de implementare a Directivei 2005/32/CE a Parlamentului European şi a Consiliului în ceea ce priveşte cerinţele de proiectare ecologică aplicabile lămpilor fluorescente fără balast încorporat, lămpilor cu descărcare de intensitate ridicată, precum şi balasturilor şi corpurilor de iluminat compatibile cu aceste lămpi, şi de abrogare a Directivei 2000/55</w:t>
      </w:r>
      <w:r w:rsidRPr="00822019">
        <w:rPr>
          <w:rStyle w:val="BodytextSmallCaps"/>
          <w:rFonts w:asciiTheme="minorHAnsi" w:hAnsiTheme="minorHAnsi" w:cstheme="minorHAnsi"/>
          <w:sz w:val="24"/>
          <w:szCs w:val="24"/>
        </w:rPr>
        <w:t>/Ce</w:t>
      </w:r>
      <w:r w:rsidRPr="00822019">
        <w:rPr>
          <w:rFonts w:asciiTheme="minorHAnsi" w:hAnsiTheme="minorHAnsi" w:cstheme="minorHAnsi"/>
          <w:sz w:val="24"/>
          <w:szCs w:val="24"/>
        </w:rPr>
        <w:t xml:space="preserve"> a Parlamentului European şi a Consiliului;</w:t>
      </w:r>
    </w:p>
    <w:p w:rsidR="00CD41AE" w:rsidRPr="00822019" w:rsidRDefault="00CD41AE" w:rsidP="000F349E">
      <w:pPr>
        <w:pStyle w:val="Corptext9"/>
        <w:numPr>
          <w:ilvl w:val="0"/>
          <w:numId w:val="2"/>
        </w:numPr>
        <w:shd w:val="clear" w:color="auto" w:fill="auto"/>
        <w:tabs>
          <w:tab w:val="left" w:pos="398"/>
        </w:tabs>
        <w:spacing w:before="0" w:after="0" w:line="240" w:lineRule="auto"/>
        <w:ind w:left="400" w:hanging="300"/>
        <w:jc w:val="both"/>
        <w:rPr>
          <w:rFonts w:asciiTheme="minorHAnsi" w:hAnsiTheme="minorHAnsi" w:cstheme="minorHAnsi"/>
          <w:sz w:val="24"/>
          <w:szCs w:val="24"/>
        </w:rPr>
      </w:pPr>
      <w:r w:rsidRPr="00822019">
        <w:rPr>
          <w:rFonts w:asciiTheme="minorHAnsi" w:hAnsiTheme="minorHAnsi" w:cstheme="minorHAnsi"/>
          <w:sz w:val="24"/>
          <w:szCs w:val="24"/>
        </w:rPr>
        <w:t>SR EN 13201:2003 - Standard privind iluminatul public;</w:t>
      </w:r>
    </w:p>
    <w:p w:rsidR="000F349E" w:rsidRPr="00822019" w:rsidRDefault="00CD41AE" w:rsidP="000F349E">
      <w:pPr>
        <w:pStyle w:val="Corptext9"/>
        <w:numPr>
          <w:ilvl w:val="0"/>
          <w:numId w:val="2"/>
        </w:numPr>
        <w:shd w:val="clear" w:color="auto" w:fill="auto"/>
        <w:tabs>
          <w:tab w:val="left" w:pos="398"/>
        </w:tabs>
        <w:spacing w:before="0" w:after="0" w:line="240" w:lineRule="auto"/>
        <w:ind w:left="400" w:hanging="300"/>
        <w:jc w:val="both"/>
        <w:rPr>
          <w:rFonts w:asciiTheme="minorHAnsi" w:hAnsiTheme="minorHAnsi" w:cstheme="minorHAnsi"/>
          <w:sz w:val="24"/>
          <w:szCs w:val="24"/>
        </w:rPr>
      </w:pPr>
      <w:r w:rsidRPr="00822019">
        <w:rPr>
          <w:rFonts w:asciiTheme="minorHAnsi" w:hAnsiTheme="minorHAnsi" w:cstheme="minorHAnsi"/>
          <w:sz w:val="24"/>
          <w:szCs w:val="24"/>
        </w:rPr>
        <w:t>CIE 115-2010 - Standard privind iluminatul străzilor pentru traficul auto şi pietonal;</w:t>
      </w:r>
      <w:r w:rsidR="000F349E" w:rsidRPr="00822019">
        <w:rPr>
          <w:rFonts w:asciiTheme="minorHAnsi" w:hAnsiTheme="minorHAnsi" w:cstheme="minorHAnsi"/>
          <w:sz w:val="24"/>
          <w:szCs w:val="24"/>
        </w:rPr>
        <w:t xml:space="preserve"> </w:t>
      </w:r>
    </w:p>
    <w:p w:rsidR="00CD41AE" w:rsidRPr="00822019" w:rsidRDefault="000F349E" w:rsidP="000F349E">
      <w:pPr>
        <w:pStyle w:val="Corptext9"/>
        <w:numPr>
          <w:ilvl w:val="0"/>
          <w:numId w:val="2"/>
        </w:numPr>
        <w:shd w:val="clear" w:color="auto" w:fill="auto"/>
        <w:tabs>
          <w:tab w:val="left" w:pos="398"/>
        </w:tabs>
        <w:spacing w:before="0" w:after="0" w:line="240" w:lineRule="auto"/>
        <w:ind w:left="400" w:hanging="300"/>
        <w:jc w:val="both"/>
        <w:rPr>
          <w:rFonts w:asciiTheme="minorHAnsi" w:hAnsiTheme="minorHAnsi" w:cstheme="minorHAnsi"/>
          <w:sz w:val="24"/>
          <w:szCs w:val="24"/>
        </w:rPr>
      </w:pPr>
      <w:r w:rsidRPr="00822019">
        <w:rPr>
          <w:rFonts w:asciiTheme="minorHAnsi" w:hAnsiTheme="minorHAnsi" w:cstheme="minorHAnsi"/>
          <w:sz w:val="24"/>
          <w:szCs w:val="24"/>
        </w:rPr>
        <w:t>Specificație tehnică ST22/2013 emisă de Electrica SA pentru Contoare de eenergie electrică</w:t>
      </w:r>
    </w:p>
    <w:p w:rsidR="000F349E" w:rsidRPr="00822019" w:rsidRDefault="00CD41AE" w:rsidP="000F349E">
      <w:pPr>
        <w:pStyle w:val="Corptext9"/>
        <w:numPr>
          <w:ilvl w:val="0"/>
          <w:numId w:val="2"/>
        </w:numPr>
        <w:shd w:val="clear" w:color="auto" w:fill="auto"/>
        <w:tabs>
          <w:tab w:val="left" w:pos="407"/>
        </w:tabs>
        <w:spacing w:before="0" w:after="0" w:line="240" w:lineRule="auto"/>
        <w:ind w:left="400" w:hanging="300"/>
        <w:jc w:val="both"/>
        <w:rPr>
          <w:rFonts w:asciiTheme="minorHAnsi" w:hAnsiTheme="minorHAnsi" w:cstheme="minorHAnsi"/>
          <w:sz w:val="24"/>
          <w:szCs w:val="24"/>
        </w:rPr>
      </w:pPr>
      <w:r w:rsidRPr="00822019">
        <w:rPr>
          <w:rFonts w:asciiTheme="minorHAnsi" w:hAnsiTheme="minorHAnsi" w:cstheme="minorHAnsi"/>
          <w:sz w:val="24"/>
          <w:szCs w:val="24"/>
        </w:rPr>
        <w:t xml:space="preserve">Planul de Acţiune pentru Energia Durabilă al </w:t>
      </w:r>
      <w:r w:rsidR="00AF4924">
        <w:rPr>
          <w:rFonts w:asciiTheme="minorHAnsi" w:hAnsiTheme="minorHAnsi" w:cstheme="minorHAnsi"/>
          <w:sz w:val="24"/>
          <w:szCs w:val="24"/>
        </w:rPr>
        <w:t>Municipiul</w:t>
      </w:r>
      <w:r w:rsidR="00892305" w:rsidRPr="00822019">
        <w:rPr>
          <w:rFonts w:asciiTheme="minorHAnsi" w:hAnsiTheme="minorHAnsi" w:cstheme="minorHAnsi"/>
          <w:sz w:val="24"/>
          <w:szCs w:val="24"/>
        </w:rPr>
        <w:t xml:space="preserve">ui </w:t>
      </w:r>
      <w:r w:rsidR="004D4AF2">
        <w:rPr>
          <w:rFonts w:asciiTheme="minorHAnsi" w:hAnsiTheme="minorHAnsi" w:cstheme="minorHAnsi"/>
          <w:sz w:val="24"/>
          <w:szCs w:val="24"/>
        </w:rPr>
        <w:t>SFANTU GHEORGHE</w:t>
      </w:r>
      <w:r w:rsidRPr="00822019">
        <w:rPr>
          <w:rFonts w:asciiTheme="minorHAnsi" w:hAnsiTheme="minorHAnsi" w:cstheme="minorHAnsi"/>
          <w:sz w:val="24"/>
          <w:szCs w:val="24"/>
        </w:rPr>
        <w:t>;</w:t>
      </w:r>
    </w:p>
    <w:p w:rsidR="00CD41AE" w:rsidRPr="00822019" w:rsidRDefault="00812889" w:rsidP="000F349E">
      <w:pPr>
        <w:pStyle w:val="Corptext9"/>
        <w:numPr>
          <w:ilvl w:val="0"/>
          <w:numId w:val="2"/>
        </w:numPr>
        <w:shd w:val="clear" w:color="auto" w:fill="auto"/>
        <w:tabs>
          <w:tab w:val="left" w:pos="407"/>
        </w:tabs>
        <w:spacing w:before="0" w:after="0" w:line="240" w:lineRule="auto"/>
        <w:ind w:left="400" w:hanging="300"/>
        <w:jc w:val="both"/>
        <w:rPr>
          <w:rFonts w:asciiTheme="minorHAnsi" w:hAnsiTheme="minorHAnsi" w:cstheme="minorHAnsi"/>
          <w:sz w:val="24"/>
          <w:szCs w:val="24"/>
        </w:rPr>
      </w:pPr>
      <w:r w:rsidRPr="00822019">
        <w:rPr>
          <w:rFonts w:asciiTheme="minorHAnsi" w:hAnsiTheme="minorHAnsi" w:cstheme="minorHAnsi"/>
          <w:sz w:val="24"/>
          <w:szCs w:val="24"/>
        </w:rPr>
        <w:t xml:space="preserve">Audit sistem de iluminat public oras </w:t>
      </w:r>
      <w:r w:rsidR="004D4AF2">
        <w:rPr>
          <w:rFonts w:asciiTheme="minorHAnsi" w:hAnsiTheme="minorHAnsi" w:cstheme="minorHAnsi"/>
          <w:sz w:val="24"/>
          <w:szCs w:val="24"/>
        </w:rPr>
        <w:t>SFANTU GHEORGHE</w:t>
      </w:r>
      <w:r w:rsidRPr="00822019">
        <w:rPr>
          <w:rFonts w:asciiTheme="minorHAnsi" w:hAnsiTheme="minorHAnsi" w:cstheme="minorHAnsi"/>
          <w:sz w:val="24"/>
          <w:szCs w:val="24"/>
        </w:rPr>
        <w:t xml:space="preserve"> , judet </w:t>
      </w:r>
      <w:r w:rsidR="00AF4924">
        <w:rPr>
          <w:rFonts w:asciiTheme="minorHAnsi" w:hAnsiTheme="minorHAnsi" w:cstheme="minorHAnsi"/>
          <w:sz w:val="24"/>
          <w:szCs w:val="24"/>
        </w:rPr>
        <w:t>Bacau</w:t>
      </w:r>
    </w:p>
    <w:p w:rsidR="00C62D66" w:rsidRPr="00494044" w:rsidRDefault="00C62D66" w:rsidP="000F349E">
      <w:pPr>
        <w:pStyle w:val="ListParagraph"/>
        <w:ind w:left="360"/>
        <w:rPr>
          <w:rFonts w:asciiTheme="minorHAnsi" w:hAnsiTheme="minorHAnsi" w:cstheme="minorHAnsi"/>
          <w:szCs w:val="24"/>
        </w:rPr>
      </w:pPr>
    </w:p>
    <w:p w:rsidR="00C62D66" w:rsidRDefault="00C62D66" w:rsidP="00CD41AE">
      <w:pPr>
        <w:rPr>
          <w:rFonts w:asciiTheme="minorHAnsi" w:hAnsiTheme="minorHAnsi" w:cstheme="minorHAnsi"/>
          <w:szCs w:val="24"/>
        </w:rPr>
      </w:pPr>
    </w:p>
    <w:p w:rsidR="001B4EC6" w:rsidRDefault="001B4EC6" w:rsidP="00CD41AE">
      <w:pPr>
        <w:rPr>
          <w:rFonts w:asciiTheme="minorHAnsi" w:hAnsiTheme="minorHAnsi" w:cstheme="minorHAnsi"/>
          <w:szCs w:val="24"/>
        </w:rPr>
      </w:pPr>
    </w:p>
    <w:p w:rsidR="001B4EC6" w:rsidRDefault="001B4EC6" w:rsidP="00CD41AE">
      <w:pPr>
        <w:rPr>
          <w:rFonts w:asciiTheme="minorHAnsi" w:hAnsiTheme="minorHAnsi" w:cstheme="minorHAnsi"/>
          <w:szCs w:val="24"/>
        </w:rPr>
      </w:pPr>
    </w:p>
    <w:p w:rsidR="001B4EC6" w:rsidRDefault="001B4EC6" w:rsidP="001B4EC6">
      <w:pPr>
        <w:jc w:val="right"/>
        <w:rPr>
          <w:rFonts w:asciiTheme="minorHAnsi" w:hAnsiTheme="minorHAnsi" w:cstheme="minorHAnsi"/>
          <w:b/>
          <w:sz w:val="28"/>
          <w:szCs w:val="28"/>
        </w:rPr>
      </w:pPr>
      <w:r>
        <w:rPr>
          <w:rFonts w:asciiTheme="minorHAnsi" w:hAnsiTheme="minorHAnsi" w:cstheme="minorHAnsi"/>
          <w:b/>
          <w:sz w:val="28"/>
          <w:szCs w:val="28"/>
        </w:rPr>
        <w:t xml:space="preserve">ing. Mircea Luca </w:t>
      </w:r>
    </w:p>
    <w:p w:rsidR="001B4EC6" w:rsidRDefault="001B4EC6" w:rsidP="001B4EC6">
      <w:pPr>
        <w:jc w:val="right"/>
        <w:rPr>
          <w:rFonts w:asciiTheme="minorHAnsi" w:hAnsiTheme="minorHAnsi" w:cstheme="minorHAnsi"/>
          <w:b/>
          <w:sz w:val="28"/>
          <w:szCs w:val="28"/>
        </w:rPr>
      </w:pPr>
      <w:r>
        <w:rPr>
          <w:rFonts w:asciiTheme="minorHAnsi" w:hAnsiTheme="minorHAnsi" w:cstheme="minorHAnsi"/>
          <w:b/>
          <w:sz w:val="28"/>
          <w:szCs w:val="28"/>
        </w:rPr>
        <w:t xml:space="preserve">Auditor Energetic Grad 1 Complex </w:t>
      </w:r>
    </w:p>
    <w:p w:rsidR="001B4EC6" w:rsidRDefault="001B4EC6" w:rsidP="001B4EC6">
      <w:pPr>
        <w:jc w:val="right"/>
        <w:rPr>
          <w:rFonts w:asciiTheme="minorHAnsi" w:hAnsiTheme="minorHAnsi" w:cstheme="minorHAnsi"/>
          <w:b/>
          <w:sz w:val="28"/>
          <w:szCs w:val="28"/>
        </w:rPr>
      </w:pPr>
      <w:r>
        <w:rPr>
          <w:rFonts w:asciiTheme="minorHAnsi" w:hAnsiTheme="minorHAnsi" w:cstheme="minorHAnsi"/>
          <w:b/>
          <w:sz w:val="28"/>
          <w:szCs w:val="28"/>
        </w:rPr>
        <w:t>aut. Nr 543/18.05.2016</w:t>
      </w:r>
    </w:p>
    <w:p w:rsidR="001B4EC6" w:rsidRPr="00494044" w:rsidRDefault="001B4EC6" w:rsidP="001B4EC6">
      <w:pPr>
        <w:ind w:left="1440"/>
        <w:rPr>
          <w:rFonts w:asciiTheme="minorHAnsi" w:hAnsiTheme="minorHAnsi" w:cstheme="minorHAnsi"/>
          <w:szCs w:val="24"/>
        </w:rPr>
      </w:pPr>
    </w:p>
    <w:sectPr w:rsidR="001B4EC6" w:rsidRPr="00494044" w:rsidSect="00180A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EF6" w:rsidRDefault="001E2EF6" w:rsidP="00A53AB1">
      <w:r>
        <w:separator/>
      </w:r>
    </w:p>
  </w:endnote>
  <w:endnote w:type="continuationSeparator" w:id="0">
    <w:p w:rsidR="001E2EF6" w:rsidRDefault="001E2EF6" w:rsidP="00A53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EF6" w:rsidRDefault="001E2EF6" w:rsidP="00A53AB1">
      <w:r>
        <w:separator/>
      </w:r>
    </w:p>
  </w:footnote>
  <w:footnote w:type="continuationSeparator" w:id="0">
    <w:p w:rsidR="001E2EF6" w:rsidRDefault="001E2EF6" w:rsidP="00A53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EF6" w:rsidRDefault="001E2EF6" w:rsidP="004D4AF2">
    <w:pPr>
      <w:pStyle w:val="Header"/>
      <w:pBdr>
        <w:bottom w:val="single" w:sz="18" w:space="0" w:color="auto"/>
      </w:pBdr>
      <w:tabs>
        <w:tab w:val="center" w:pos="4950"/>
        <w:tab w:val="right" w:pos="9781"/>
        <w:tab w:val="right" w:pos="9900"/>
      </w:tabs>
    </w:pPr>
    <w:r>
      <w:rPr>
        <w:rFonts w:ascii="MS Serif" w:hAnsi="MS Serif"/>
        <w:sz w:val="20"/>
      </w:rPr>
      <w:t>S.C. DANINA STAR S.R.L. BRAȘ</w:t>
    </w:r>
    <w:r w:rsidRPr="00AD39D4">
      <w:rPr>
        <w:rFonts w:ascii="MS Serif" w:hAnsi="MS Serif"/>
        <w:sz w:val="20"/>
      </w:rPr>
      <w:t>OV</w:t>
    </w:r>
    <w:r>
      <w:tab/>
    </w:r>
    <w:r>
      <w:tab/>
    </w:r>
    <w:r>
      <w:tab/>
      <w:t xml:space="preserve">                      </w:t>
    </w:r>
    <w:r>
      <w:rPr>
        <w:noProof/>
        <w:lang w:val="en-GB" w:eastAsia="en-GB"/>
      </w:rPr>
      <w:t xml:space="preserve"> </w:t>
    </w:r>
    <w:r w:rsidRPr="00F23567">
      <w:rPr>
        <w:noProof/>
        <w:lang w:val="en-US"/>
      </w:rPr>
      <w:drawing>
        <wp:inline distT="0" distB="0" distL="0" distR="0" wp14:anchorId="791880F4" wp14:editId="3C17FC51">
          <wp:extent cx="542925" cy="542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1E2EF6" w:rsidRPr="004D4AF2" w:rsidRDefault="001E2EF6" w:rsidP="004D4A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499A"/>
    <w:multiLevelType w:val="hybridMultilevel"/>
    <w:tmpl w:val="9940BF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E0238D"/>
    <w:multiLevelType w:val="hybridMultilevel"/>
    <w:tmpl w:val="6F3CB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7081"/>
    <w:multiLevelType w:val="hybridMultilevel"/>
    <w:tmpl w:val="95B0231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6B97517"/>
    <w:multiLevelType w:val="hybridMultilevel"/>
    <w:tmpl w:val="2EE08EEA"/>
    <w:lvl w:ilvl="0" w:tplc="FC4823F8">
      <w:start w:val="1"/>
      <w:numFmt w:val="decimal"/>
      <w:lvlText w:val="%1."/>
      <w:lvlJc w:val="left"/>
      <w:pPr>
        <w:ind w:left="720" w:hanging="360"/>
      </w:pPr>
      <w:rPr>
        <w:rFonts w:eastAsia="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266C"/>
    <w:multiLevelType w:val="hybridMultilevel"/>
    <w:tmpl w:val="010A5A30"/>
    <w:lvl w:ilvl="0" w:tplc="04090005">
      <w:start w:val="1"/>
      <w:numFmt w:val="bullet"/>
      <w:lvlText w:val=""/>
      <w:lvlJc w:val="left"/>
      <w:pPr>
        <w:ind w:left="1720" w:hanging="360"/>
      </w:pPr>
      <w:rPr>
        <w:rFonts w:ascii="Wingdings" w:hAnsi="Wingdings"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5" w15:restartNumberingAfterBreak="0">
    <w:nsid w:val="2254352F"/>
    <w:multiLevelType w:val="multilevel"/>
    <w:tmpl w:val="FA842F06"/>
    <w:lvl w:ilvl="0">
      <w:start w:val="1"/>
      <w:numFmt w:val="decimal"/>
      <w:lvlText w:val="3.%1."/>
      <w:lvlJc w:val="left"/>
      <w:rPr>
        <w:rFonts w:ascii="Arial" w:eastAsia="Arial" w:hAnsi="Arial" w:cs="Arial"/>
        <w:b/>
        <w:bCs/>
        <w:i w:val="0"/>
        <w:iCs w:val="0"/>
        <w:smallCaps w:val="0"/>
        <w:strike w:val="0"/>
        <w:color w:val="000000"/>
        <w:spacing w:val="1"/>
        <w:w w:val="100"/>
        <w:position w:val="0"/>
        <w:sz w:val="27"/>
        <w:szCs w:val="27"/>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8668CF"/>
    <w:multiLevelType w:val="multilevel"/>
    <w:tmpl w:val="3D2ADE9E"/>
    <w:lvl w:ilvl="0">
      <w:start w:val="1"/>
      <w:numFmt w:val="decimal"/>
      <w:lvlText w:val="%1."/>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start w:val="1"/>
      <w:numFmt w:val="decimal"/>
      <w:lvlText w:val="%1.%2."/>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2">
      <w:start w:val="1"/>
      <w:numFmt w:val="decimal"/>
      <w:lvlText w:val="%1.%2.%3."/>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D51C88"/>
    <w:multiLevelType w:val="multilevel"/>
    <w:tmpl w:val="6CA6AA4E"/>
    <w:lvl w:ilvl="0">
      <w:start w:val="1"/>
      <w:numFmt w:val="bullet"/>
      <w:lvlText w:val="•"/>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1A192F"/>
    <w:multiLevelType w:val="hybridMultilevel"/>
    <w:tmpl w:val="86746F92"/>
    <w:lvl w:ilvl="0" w:tplc="0409000D">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9" w15:restartNumberingAfterBreak="0">
    <w:nsid w:val="2EF51FED"/>
    <w:multiLevelType w:val="hybridMultilevel"/>
    <w:tmpl w:val="EBF2324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44872F3"/>
    <w:multiLevelType w:val="hybridMultilevel"/>
    <w:tmpl w:val="3A88D478"/>
    <w:lvl w:ilvl="0" w:tplc="04090003">
      <w:start w:val="1"/>
      <w:numFmt w:val="bullet"/>
      <w:lvlText w:val="o"/>
      <w:lvlJc w:val="left"/>
      <w:pPr>
        <w:ind w:left="1720" w:hanging="360"/>
      </w:pPr>
      <w:rPr>
        <w:rFonts w:ascii="Courier New" w:hAnsi="Courier New" w:cs="Courier New"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11" w15:restartNumberingAfterBreak="0">
    <w:nsid w:val="34525902"/>
    <w:multiLevelType w:val="multilevel"/>
    <w:tmpl w:val="E8522F92"/>
    <w:lvl w:ilvl="0">
      <w:start w:val="1"/>
      <w:numFmt w:val="bullet"/>
      <w:lvlText w:val="•"/>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AB245A"/>
    <w:multiLevelType w:val="hybridMultilevel"/>
    <w:tmpl w:val="BAEA3228"/>
    <w:lvl w:ilvl="0" w:tplc="2AD8EFCA">
      <w:start w:val="1"/>
      <w:numFmt w:val="upp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 w15:restartNumberingAfterBreak="0">
    <w:nsid w:val="3BBB43BA"/>
    <w:multiLevelType w:val="hybridMultilevel"/>
    <w:tmpl w:val="D16A68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966872"/>
    <w:multiLevelType w:val="hybridMultilevel"/>
    <w:tmpl w:val="378A1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C06CF"/>
    <w:multiLevelType w:val="hybridMultilevel"/>
    <w:tmpl w:val="BB6EF7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7124496"/>
    <w:multiLevelType w:val="hybridMultilevel"/>
    <w:tmpl w:val="2D14B5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17788"/>
    <w:multiLevelType w:val="hybridMultilevel"/>
    <w:tmpl w:val="0770AD6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8644B8"/>
    <w:multiLevelType w:val="multilevel"/>
    <w:tmpl w:val="04487AB0"/>
    <w:lvl w:ilvl="0">
      <w:start w:val="1"/>
      <w:numFmt w:val="decimal"/>
      <w:lvlText w:val="%1."/>
      <w:lvlJc w:val="left"/>
      <w:rPr>
        <w:rFonts w:ascii="Arial" w:eastAsia="Arial" w:hAnsi="Arial" w:cs="Arial"/>
        <w:b w:val="0"/>
        <w:bCs w:val="0"/>
        <w:i w:val="0"/>
        <w:iCs w:val="0"/>
        <w:smallCaps w:val="0"/>
        <w:strike w:val="0"/>
        <w:color w:val="000000"/>
        <w:spacing w:val="5"/>
        <w:w w:val="100"/>
        <w:position w:val="0"/>
        <w:sz w:val="30"/>
        <w:szCs w:val="30"/>
        <w:u w:val="none"/>
        <w:lang w:val="en-US"/>
      </w:rPr>
    </w:lvl>
    <w:lvl w:ilvl="1">
      <w:start w:val="1"/>
      <w:numFmt w:val="decimal"/>
      <w:lvlText w:val="%1.%2."/>
      <w:lvlJc w:val="left"/>
      <w:rPr>
        <w:rFonts w:ascii="Arial" w:eastAsia="Arial" w:hAnsi="Arial" w:cs="Arial"/>
        <w:b/>
        <w:bCs/>
        <w:i w:val="0"/>
        <w:iCs w:val="0"/>
        <w:smallCaps w:val="0"/>
        <w:strike w:val="0"/>
        <w:color w:val="000000"/>
        <w:spacing w:val="1"/>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EE0C31"/>
    <w:multiLevelType w:val="multilevel"/>
    <w:tmpl w:val="BA62F750"/>
    <w:lvl w:ilvl="0">
      <w:start w:val="1"/>
      <w:numFmt w:val="decimal"/>
      <w:lvlText w:val="%1."/>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B27661"/>
    <w:multiLevelType w:val="multilevel"/>
    <w:tmpl w:val="603426BC"/>
    <w:lvl w:ilvl="0">
      <w:start w:val="1"/>
      <w:numFmt w:val="bullet"/>
      <w:lvlText w:val="-"/>
      <w:lvlJc w:val="left"/>
      <w:rPr>
        <w:rFonts w:ascii="Arial" w:eastAsia="Arial" w:hAnsi="Arial" w:cs="Arial"/>
        <w:b w:val="0"/>
        <w:bCs w:val="0"/>
        <w:i w:val="0"/>
        <w:iCs w:val="0"/>
        <w:smallCaps w:val="0"/>
        <w:strike w:val="0"/>
        <w:color w:val="000000"/>
        <w:spacing w:val="2"/>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83197D"/>
    <w:multiLevelType w:val="singleLevel"/>
    <w:tmpl w:val="CE8AFB26"/>
    <w:lvl w:ilvl="0">
      <w:start w:val="1"/>
      <w:numFmt w:val="bullet"/>
      <w:lvlText w:val="▪"/>
      <w:lvlJc w:val="left"/>
      <w:pPr>
        <w:tabs>
          <w:tab w:val="num" w:pos="360"/>
        </w:tabs>
        <w:ind w:left="360" w:hanging="360"/>
      </w:pPr>
      <w:rPr>
        <w:rFonts w:ascii="Times New Roman" w:hAnsi="Times New Roman" w:hint="default"/>
        <w:sz w:val="24"/>
      </w:rPr>
    </w:lvl>
  </w:abstractNum>
  <w:num w:numId="1">
    <w:abstractNumId w:val="18"/>
  </w:num>
  <w:num w:numId="2">
    <w:abstractNumId w:val="7"/>
  </w:num>
  <w:num w:numId="3">
    <w:abstractNumId w:val="3"/>
  </w:num>
  <w:num w:numId="4">
    <w:abstractNumId w:val="20"/>
  </w:num>
  <w:num w:numId="5">
    <w:abstractNumId w:val="4"/>
  </w:num>
  <w:num w:numId="6">
    <w:abstractNumId w:val="14"/>
  </w:num>
  <w:num w:numId="7">
    <w:abstractNumId w:val="15"/>
  </w:num>
  <w:num w:numId="8">
    <w:abstractNumId w:val="10"/>
  </w:num>
  <w:num w:numId="9">
    <w:abstractNumId w:val="8"/>
  </w:num>
  <w:num w:numId="10">
    <w:abstractNumId w:val="21"/>
  </w:num>
  <w:num w:numId="11">
    <w:abstractNumId w:val="6"/>
  </w:num>
  <w:num w:numId="12">
    <w:abstractNumId w:val="5"/>
  </w:num>
  <w:num w:numId="13">
    <w:abstractNumId w:val="11"/>
  </w:num>
  <w:num w:numId="14">
    <w:abstractNumId w:val="13"/>
  </w:num>
  <w:num w:numId="15">
    <w:abstractNumId w:val="17"/>
  </w:num>
  <w:num w:numId="16">
    <w:abstractNumId w:val="9"/>
  </w:num>
  <w:num w:numId="17">
    <w:abstractNumId w:val="19"/>
  </w:num>
  <w:num w:numId="18">
    <w:abstractNumId w:val="0"/>
  </w:num>
  <w:num w:numId="19">
    <w:abstractNumId w:val="2"/>
  </w:num>
  <w:num w:numId="20">
    <w:abstractNumId w:val="12"/>
  </w:num>
  <w:num w:numId="21">
    <w:abstractNumId w:val="1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3A"/>
    <w:rsid w:val="00007F81"/>
    <w:rsid w:val="0001190F"/>
    <w:rsid w:val="000134A1"/>
    <w:rsid w:val="000330B2"/>
    <w:rsid w:val="00034393"/>
    <w:rsid w:val="00034845"/>
    <w:rsid w:val="000358BD"/>
    <w:rsid w:val="000474A6"/>
    <w:rsid w:val="00055505"/>
    <w:rsid w:val="00073255"/>
    <w:rsid w:val="00090930"/>
    <w:rsid w:val="00091246"/>
    <w:rsid w:val="000A06AD"/>
    <w:rsid w:val="000A2176"/>
    <w:rsid w:val="000B46D7"/>
    <w:rsid w:val="000C15E8"/>
    <w:rsid w:val="000C3AAB"/>
    <w:rsid w:val="000E44BB"/>
    <w:rsid w:val="000F349E"/>
    <w:rsid w:val="000F7FAC"/>
    <w:rsid w:val="00110F95"/>
    <w:rsid w:val="0011788A"/>
    <w:rsid w:val="00124DAB"/>
    <w:rsid w:val="0013765A"/>
    <w:rsid w:val="001377C7"/>
    <w:rsid w:val="001442AD"/>
    <w:rsid w:val="001506AA"/>
    <w:rsid w:val="00157B4F"/>
    <w:rsid w:val="00164BA3"/>
    <w:rsid w:val="00171745"/>
    <w:rsid w:val="00175683"/>
    <w:rsid w:val="0018029D"/>
    <w:rsid w:val="00180ABF"/>
    <w:rsid w:val="00185F26"/>
    <w:rsid w:val="00186162"/>
    <w:rsid w:val="00186584"/>
    <w:rsid w:val="001A2860"/>
    <w:rsid w:val="001A4F2B"/>
    <w:rsid w:val="001B0380"/>
    <w:rsid w:val="001B4EC6"/>
    <w:rsid w:val="001D4356"/>
    <w:rsid w:val="001D7137"/>
    <w:rsid w:val="001E2EF6"/>
    <w:rsid w:val="001E40A1"/>
    <w:rsid w:val="002069D2"/>
    <w:rsid w:val="002143C2"/>
    <w:rsid w:val="00226F76"/>
    <w:rsid w:val="002466E7"/>
    <w:rsid w:val="00256CAB"/>
    <w:rsid w:val="00264706"/>
    <w:rsid w:val="002679ED"/>
    <w:rsid w:val="00277826"/>
    <w:rsid w:val="00284956"/>
    <w:rsid w:val="00285058"/>
    <w:rsid w:val="00290A3F"/>
    <w:rsid w:val="002951A5"/>
    <w:rsid w:val="002A1BB7"/>
    <w:rsid w:val="002A519D"/>
    <w:rsid w:val="002B1132"/>
    <w:rsid w:val="002B472A"/>
    <w:rsid w:val="0030349A"/>
    <w:rsid w:val="0030476F"/>
    <w:rsid w:val="00305584"/>
    <w:rsid w:val="00311008"/>
    <w:rsid w:val="003441C5"/>
    <w:rsid w:val="00351389"/>
    <w:rsid w:val="003557F7"/>
    <w:rsid w:val="00361053"/>
    <w:rsid w:val="00363EB5"/>
    <w:rsid w:val="003676B6"/>
    <w:rsid w:val="0037061C"/>
    <w:rsid w:val="00373365"/>
    <w:rsid w:val="00384C5C"/>
    <w:rsid w:val="0039044F"/>
    <w:rsid w:val="003B5709"/>
    <w:rsid w:val="003C69DA"/>
    <w:rsid w:val="004052C7"/>
    <w:rsid w:val="004139B0"/>
    <w:rsid w:val="00420643"/>
    <w:rsid w:val="00440126"/>
    <w:rsid w:val="00441437"/>
    <w:rsid w:val="0044392E"/>
    <w:rsid w:val="0044487F"/>
    <w:rsid w:val="00451A1D"/>
    <w:rsid w:val="00461537"/>
    <w:rsid w:val="00470B61"/>
    <w:rsid w:val="00487748"/>
    <w:rsid w:val="00494044"/>
    <w:rsid w:val="004B0C40"/>
    <w:rsid w:val="004B51D8"/>
    <w:rsid w:val="004C79EC"/>
    <w:rsid w:val="004D4AF2"/>
    <w:rsid w:val="004E42A0"/>
    <w:rsid w:val="00510D07"/>
    <w:rsid w:val="00546E40"/>
    <w:rsid w:val="00550326"/>
    <w:rsid w:val="00553699"/>
    <w:rsid w:val="00560225"/>
    <w:rsid w:val="005626DE"/>
    <w:rsid w:val="00572B88"/>
    <w:rsid w:val="00580258"/>
    <w:rsid w:val="00592F90"/>
    <w:rsid w:val="005A055F"/>
    <w:rsid w:val="005C7615"/>
    <w:rsid w:val="005D20A6"/>
    <w:rsid w:val="005D57C9"/>
    <w:rsid w:val="005E1374"/>
    <w:rsid w:val="005E513D"/>
    <w:rsid w:val="005E5E47"/>
    <w:rsid w:val="005F3A7F"/>
    <w:rsid w:val="00624E53"/>
    <w:rsid w:val="00625EF1"/>
    <w:rsid w:val="0064179D"/>
    <w:rsid w:val="00662370"/>
    <w:rsid w:val="00665025"/>
    <w:rsid w:val="006725DB"/>
    <w:rsid w:val="00684D90"/>
    <w:rsid w:val="006B52BF"/>
    <w:rsid w:val="006C0B09"/>
    <w:rsid w:val="006F1000"/>
    <w:rsid w:val="006F6DCC"/>
    <w:rsid w:val="007100CA"/>
    <w:rsid w:val="00720205"/>
    <w:rsid w:val="00732A08"/>
    <w:rsid w:val="007343CA"/>
    <w:rsid w:val="00741DB9"/>
    <w:rsid w:val="00742459"/>
    <w:rsid w:val="007840E8"/>
    <w:rsid w:val="007C0DEC"/>
    <w:rsid w:val="007D02DD"/>
    <w:rsid w:val="007D2160"/>
    <w:rsid w:val="007D2550"/>
    <w:rsid w:val="007E02BF"/>
    <w:rsid w:val="007E4CE3"/>
    <w:rsid w:val="008025EF"/>
    <w:rsid w:val="0081003C"/>
    <w:rsid w:val="00812889"/>
    <w:rsid w:val="00822019"/>
    <w:rsid w:val="008355CC"/>
    <w:rsid w:val="008400A8"/>
    <w:rsid w:val="008410CB"/>
    <w:rsid w:val="0086585D"/>
    <w:rsid w:val="00866CDE"/>
    <w:rsid w:val="00885A73"/>
    <w:rsid w:val="00892305"/>
    <w:rsid w:val="0089262A"/>
    <w:rsid w:val="00892EA6"/>
    <w:rsid w:val="00895E5A"/>
    <w:rsid w:val="008A18E2"/>
    <w:rsid w:val="008C746B"/>
    <w:rsid w:val="008D3E03"/>
    <w:rsid w:val="008F279E"/>
    <w:rsid w:val="008F35A0"/>
    <w:rsid w:val="0090302F"/>
    <w:rsid w:val="009046F9"/>
    <w:rsid w:val="0091040A"/>
    <w:rsid w:val="00927D3A"/>
    <w:rsid w:val="009449CB"/>
    <w:rsid w:val="00977D12"/>
    <w:rsid w:val="00982DAB"/>
    <w:rsid w:val="009B47E5"/>
    <w:rsid w:val="009B5A9F"/>
    <w:rsid w:val="009B7237"/>
    <w:rsid w:val="009E72F5"/>
    <w:rsid w:val="009F41C1"/>
    <w:rsid w:val="009F54EA"/>
    <w:rsid w:val="009F7BF5"/>
    <w:rsid w:val="00A150D6"/>
    <w:rsid w:val="00A22B4B"/>
    <w:rsid w:val="00A31D37"/>
    <w:rsid w:val="00A327AA"/>
    <w:rsid w:val="00A33AB1"/>
    <w:rsid w:val="00A344C6"/>
    <w:rsid w:val="00A512C0"/>
    <w:rsid w:val="00A53AB1"/>
    <w:rsid w:val="00A807B0"/>
    <w:rsid w:val="00A80977"/>
    <w:rsid w:val="00A8195D"/>
    <w:rsid w:val="00A9701F"/>
    <w:rsid w:val="00AA0CB6"/>
    <w:rsid w:val="00AA3C0F"/>
    <w:rsid w:val="00AB1549"/>
    <w:rsid w:val="00AE10B9"/>
    <w:rsid w:val="00AF4924"/>
    <w:rsid w:val="00B037A1"/>
    <w:rsid w:val="00B05EC0"/>
    <w:rsid w:val="00B1419A"/>
    <w:rsid w:val="00B213F4"/>
    <w:rsid w:val="00B25398"/>
    <w:rsid w:val="00B30B22"/>
    <w:rsid w:val="00B35273"/>
    <w:rsid w:val="00B62F9F"/>
    <w:rsid w:val="00B7762E"/>
    <w:rsid w:val="00B92403"/>
    <w:rsid w:val="00BA2442"/>
    <w:rsid w:val="00BA6F9C"/>
    <w:rsid w:val="00BC6F26"/>
    <w:rsid w:val="00BC7FA4"/>
    <w:rsid w:val="00BF2856"/>
    <w:rsid w:val="00BF667A"/>
    <w:rsid w:val="00C127C4"/>
    <w:rsid w:val="00C1311E"/>
    <w:rsid w:val="00C208A2"/>
    <w:rsid w:val="00C3312E"/>
    <w:rsid w:val="00C34CEA"/>
    <w:rsid w:val="00C5133D"/>
    <w:rsid w:val="00C62D66"/>
    <w:rsid w:val="00C838E9"/>
    <w:rsid w:val="00C94A0B"/>
    <w:rsid w:val="00C97EAE"/>
    <w:rsid w:val="00CB21F3"/>
    <w:rsid w:val="00CC54F8"/>
    <w:rsid w:val="00CD41AE"/>
    <w:rsid w:val="00CE466D"/>
    <w:rsid w:val="00D0234E"/>
    <w:rsid w:val="00D075DB"/>
    <w:rsid w:val="00D133CD"/>
    <w:rsid w:val="00D1761A"/>
    <w:rsid w:val="00D2105D"/>
    <w:rsid w:val="00D26D14"/>
    <w:rsid w:val="00D40B93"/>
    <w:rsid w:val="00D610B3"/>
    <w:rsid w:val="00D9089C"/>
    <w:rsid w:val="00D97129"/>
    <w:rsid w:val="00DA15DD"/>
    <w:rsid w:val="00DB3EA5"/>
    <w:rsid w:val="00DC49D4"/>
    <w:rsid w:val="00DD4B49"/>
    <w:rsid w:val="00E049E9"/>
    <w:rsid w:val="00E0533C"/>
    <w:rsid w:val="00E10A0A"/>
    <w:rsid w:val="00E20891"/>
    <w:rsid w:val="00E34B48"/>
    <w:rsid w:val="00E50762"/>
    <w:rsid w:val="00E61522"/>
    <w:rsid w:val="00E70E8D"/>
    <w:rsid w:val="00E71523"/>
    <w:rsid w:val="00E85DCF"/>
    <w:rsid w:val="00E92135"/>
    <w:rsid w:val="00E92583"/>
    <w:rsid w:val="00E94340"/>
    <w:rsid w:val="00EB3F4B"/>
    <w:rsid w:val="00EB4893"/>
    <w:rsid w:val="00EE31EB"/>
    <w:rsid w:val="00F0224C"/>
    <w:rsid w:val="00F02432"/>
    <w:rsid w:val="00F10763"/>
    <w:rsid w:val="00F1742B"/>
    <w:rsid w:val="00F3408D"/>
    <w:rsid w:val="00F41633"/>
    <w:rsid w:val="00F556C6"/>
    <w:rsid w:val="00FB31E0"/>
    <w:rsid w:val="00FC2234"/>
    <w:rsid w:val="00FC265B"/>
    <w:rsid w:val="00FE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C34E74-0728-4055-987C-6A7FC884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432"/>
    <w:pPr>
      <w:spacing w:after="0" w:line="240" w:lineRule="auto"/>
    </w:pPr>
    <w:rPr>
      <w:rFonts w:ascii="Times New Roman" w:eastAsia="Times New Roman" w:hAnsi="Times New Roman" w:cs="Times New Roman"/>
      <w:sz w:val="24"/>
      <w:szCs w:val="20"/>
      <w:lang w:val="ro-RO"/>
    </w:rPr>
  </w:style>
  <w:style w:type="paragraph" w:styleId="Heading1">
    <w:name w:val="heading 1"/>
    <w:basedOn w:val="Normal"/>
    <w:next w:val="Normal"/>
    <w:link w:val="Heading1Char"/>
    <w:uiPriority w:val="9"/>
    <w:qFormat/>
    <w:rsid w:val="00494044"/>
    <w:pPr>
      <w:keepNext/>
      <w:keepLines/>
      <w:spacing w:before="240"/>
      <w:outlineLvl w:val="0"/>
    </w:pPr>
    <w:rPr>
      <w:rFonts w:asciiTheme="minorHAnsi" w:eastAsiaTheme="majorEastAsia" w:hAnsiTheme="minorHAnsi" w:cstheme="minorHAnsi"/>
      <w:b/>
      <w:sz w:val="28"/>
      <w:szCs w:val="28"/>
    </w:rPr>
  </w:style>
  <w:style w:type="paragraph" w:styleId="Heading2">
    <w:name w:val="heading 2"/>
    <w:basedOn w:val="Normal"/>
    <w:next w:val="Normal"/>
    <w:link w:val="Heading2Char"/>
    <w:uiPriority w:val="9"/>
    <w:unhideWhenUsed/>
    <w:qFormat/>
    <w:rsid w:val="00494044"/>
    <w:pPr>
      <w:keepNext/>
      <w:keepLines/>
      <w:spacing w:before="40"/>
      <w:outlineLvl w:val="1"/>
    </w:pPr>
    <w:rPr>
      <w:rFonts w:asciiTheme="minorHAnsi" w:eastAsiaTheme="majorEastAsia" w:hAnsiTheme="minorHAnsi" w:cstheme="minorHAnsi"/>
      <w:b/>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basedOn w:val="DefaultParagraphFont"/>
    <w:link w:val="Headerorfooter20"/>
    <w:rsid w:val="00927D3A"/>
    <w:rPr>
      <w:rFonts w:ascii="Arial" w:eastAsia="Arial" w:hAnsi="Arial" w:cs="Arial"/>
      <w:b/>
      <w:bCs/>
      <w:i/>
      <w:iCs/>
      <w:spacing w:val="1"/>
      <w:sz w:val="18"/>
      <w:szCs w:val="18"/>
      <w:shd w:val="clear" w:color="auto" w:fill="FFFFFF"/>
    </w:rPr>
  </w:style>
  <w:style w:type="paragraph" w:customStyle="1" w:styleId="Headerorfooter20">
    <w:name w:val="Header or footer (2)"/>
    <w:basedOn w:val="Normal"/>
    <w:link w:val="Headerorfooter2"/>
    <w:rsid w:val="00927D3A"/>
    <w:pPr>
      <w:widowControl w:val="0"/>
      <w:shd w:val="clear" w:color="auto" w:fill="FFFFFF"/>
      <w:spacing w:line="0" w:lineRule="atLeast"/>
    </w:pPr>
    <w:rPr>
      <w:rFonts w:ascii="Arial" w:eastAsia="Arial" w:hAnsi="Arial" w:cs="Arial"/>
      <w:b/>
      <w:bCs/>
      <w:i/>
      <w:iCs/>
      <w:spacing w:val="1"/>
      <w:sz w:val="18"/>
      <w:szCs w:val="18"/>
    </w:rPr>
  </w:style>
  <w:style w:type="character" w:customStyle="1" w:styleId="Heading5">
    <w:name w:val="Heading #5_"/>
    <w:basedOn w:val="DefaultParagraphFont"/>
    <w:rsid w:val="00927D3A"/>
    <w:rPr>
      <w:rFonts w:ascii="Arial" w:eastAsia="Arial" w:hAnsi="Arial" w:cs="Arial"/>
      <w:b w:val="0"/>
      <w:bCs w:val="0"/>
      <w:i w:val="0"/>
      <w:iCs w:val="0"/>
      <w:smallCaps w:val="0"/>
      <w:strike w:val="0"/>
      <w:spacing w:val="5"/>
      <w:sz w:val="30"/>
      <w:szCs w:val="30"/>
      <w:u w:val="none"/>
    </w:rPr>
  </w:style>
  <w:style w:type="character" w:customStyle="1" w:styleId="Heading50">
    <w:name w:val="Heading #5"/>
    <w:basedOn w:val="Heading5"/>
    <w:rsid w:val="00927D3A"/>
    <w:rPr>
      <w:rFonts w:ascii="Arial" w:eastAsia="Arial" w:hAnsi="Arial" w:cs="Arial"/>
      <w:b w:val="0"/>
      <w:bCs w:val="0"/>
      <w:i w:val="0"/>
      <w:iCs w:val="0"/>
      <w:smallCaps w:val="0"/>
      <w:strike w:val="0"/>
      <w:color w:val="000000"/>
      <w:spacing w:val="5"/>
      <w:w w:val="100"/>
      <w:position w:val="0"/>
      <w:sz w:val="30"/>
      <w:szCs w:val="30"/>
      <w:u w:val="none"/>
      <w:lang w:val="ro-RO"/>
    </w:rPr>
  </w:style>
  <w:style w:type="character" w:customStyle="1" w:styleId="Bodytext">
    <w:name w:val="Body text_"/>
    <w:basedOn w:val="DefaultParagraphFont"/>
    <w:link w:val="Corptext9"/>
    <w:rsid w:val="00927D3A"/>
    <w:rPr>
      <w:rFonts w:ascii="Arial" w:eastAsia="Arial" w:hAnsi="Arial" w:cs="Arial"/>
      <w:spacing w:val="2"/>
      <w:sz w:val="18"/>
      <w:szCs w:val="18"/>
      <w:shd w:val="clear" w:color="auto" w:fill="FFFFFF"/>
    </w:rPr>
  </w:style>
  <w:style w:type="character" w:customStyle="1" w:styleId="Corptext4">
    <w:name w:val="Corp text4"/>
    <w:basedOn w:val="Bodytext"/>
    <w:rsid w:val="00927D3A"/>
    <w:rPr>
      <w:rFonts w:ascii="Arial" w:eastAsia="Arial" w:hAnsi="Arial" w:cs="Arial"/>
      <w:color w:val="000000"/>
      <w:spacing w:val="2"/>
      <w:w w:val="100"/>
      <w:position w:val="0"/>
      <w:sz w:val="18"/>
      <w:szCs w:val="18"/>
      <w:u w:val="single"/>
      <w:shd w:val="clear" w:color="auto" w:fill="FFFFFF"/>
      <w:lang w:val="ro-RO"/>
    </w:rPr>
  </w:style>
  <w:style w:type="character" w:customStyle="1" w:styleId="Bodytext55pt">
    <w:name w:val="Body text + 5.5 pt"/>
    <w:aliases w:val="Spacing 0 pt,Body text + Italic,Body text (9) + Italic,Body text (21) + Not Italic"/>
    <w:basedOn w:val="Bodytext"/>
    <w:rsid w:val="00927D3A"/>
    <w:rPr>
      <w:rFonts w:ascii="Arial" w:eastAsia="Arial" w:hAnsi="Arial" w:cs="Arial"/>
      <w:color w:val="000000"/>
      <w:spacing w:val="0"/>
      <w:w w:val="100"/>
      <w:position w:val="0"/>
      <w:sz w:val="11"/>
      <w:szCs w:val="11"/>
      <w:shd w:val="clear" w:color="auto" w:fill="FFFFFF"/>
    </w:rPr>
  </w:style>
  <w:style w:type="paragraph" w:customStyle="1" w:styleId="Corptext9">
    <w:name w:val="Corp text9"/>
    <w:basedOn w:val="Normal"/>
    <w:link w:val="Bodytext"/>
    <w:rsid w:val="00927D3A"/>
    <w:pPr>
      <w:widowControl w:val="0"/>
      <w:shd w:val="clear" w:color="auto" w:fill="FFFFFF"/>
      <w:spacing w:before="2280" w:after="240" w:line="0" w:lineRule="atLeast"/>
      <w:ind w:hanging="1440"/>
    </w:pPr>
    <w:rPr>
      <w:rFonts w:ascii="Arial" w:eastAsia="Arial" w:hAnsi="Arial" w:cs="Arial"/>
      <w:spacing w:val="2"/>
      <w:sz w:val="18"/>
      <w:szCs w:val="18"/>
    </w:rPr>
  </w:style>
  <w:style w:type="paragraph" w:styleId="ListParagraph">
    <w:name w:val="List Paragraph"/>
    <w:basedOn w:val="Normal"/>
    <w:link w:val="ListParagraphChar"/>
    <w:uiPriority w:val="34"/>
    <w:qFormat/>
    <w:rsid w:val="00927D3A"/>
    <w:pPr>
      <w:ind w:left="720"/>
      <w:contextualSpacing/>
    </w:pPr>
  </w:style>
  <w:style w:type="character" w:customStyle="1" w:styleId="TOC5Char">
    <w:name w:val="TOC 5 Char"/>
    <w:basedOn w:val="DefaultParagraphFont"/>
    <w:link w:val="TOC5"/>
    <w:rsid w:val="008410CB"/>
    <w:rPr>
      <w:rFonts w:ascii="Arial" w:eastAsia="Arial" w:hAnsi="Arial" w:cs="Arial"/>
      <w:spacing w:val="2"/>
      <w:sz w:val="18"/>
      <w:szCs w:val="18"/>
      <w:shd w:val="clear" w:color="auto" w:fill="FFFFFF"/>
    </w:rPr>
  </w:style>
  <w:style w:type="character" w:customStyle="1" w:styleId="Tableofcontents">
    <w:name w:val="Table of contents"/>
    <w:basedOn w:val="TOC5Char"/>
    <w:rsid w:val="008410CB"/>
    <w:rPr>
      <w:rFonts w:ascii="Arial" w:eastAsia="Arial" w:hAnsi="Arial" w:cs="Arial"/>
      <w:color w:val="000000"/>
      <w:spacing w:val="2"/>
      <w:w w:val="100"/>
      <w:position w:val="0"/>
      <w:sz w:val="18"/>
      <w:szCs w:val="18"/>
      <w:shd w:val="clear" w:color="auto" w:fill="FFFFFF"/>
      <w:lang w:val="ro-RO"/>
    </w:rPr>
  </w:style>
  <w:style w:type="paragraph" w:styleId="TOC5">
    <w:name w:val="toc 5"/>
    <w:basedOn w:val="Normal"/>
    <w:link w:val="TOC5Char"/>
    <w:autoRedefine/>
    <w:rsid w:val="008410CB"/>
    <w:pPr>
      <w:widowControl w:val="0"/>
      <w:shd w:val="clear" w:color="auto" w:fill="FFFFFF"/>
      <w:spacing w:before="540" w:after="300" w:line="0" w:lineRule="atLeast"/>
    </w:pPr>
    <w:rPr>
      <w:rFonts w:ascii="Arial" w:eastAsia="Arial" w:hAnsi="Arial" w:cs="Arial"/>
      <w:spacing w:val="2"/>
      <w:sz w:val="18"/>
      <w:szCs w:val="18"/>
      <w:lang w:val="en-US"/>
    </w:rPr>
  </w:style>
  <w:style w:type="paragraph" w:styleId="TOC6">
    <w:name w:val="toc 6"/>
    <w:basedOn w:val="Normal"/>
    <w:autoRedefine/>
    <w:rsid w:val="008410CB"/>
    <w:pPr>
      <w:widowControl w:val="0"/>
      <w:shd w:val="clear" w:color="auto" w:fill="FFFFFF"/>
      <w:spacing w:before="540" w:after="300" w:line="0" w:lineRule="atLeast"/>
    </w:pPr>
    <w:rPr>
      <w:rFonts w:ascii="Arial" w:eastAsia="Arial" w:hAnsi="Arial" w:cs="Arial"/>
      <w:color w:val="000000"/>
      <w:spacing w:val="2"/>
      <w:sz w:val="18"/>
      <w:szCs w:val="18"/>
      <w:lang w:eastAsia="ro-RO"/>
    </w:rPr>
  </w:style>
  <w:style w:type="character" w:customStyle="1" w:styleId="Heading6">
    <w:name w:val="Heading #6_"/>
    <w:basedOn w:val="DefaultParagraphFont"/>
    <w:rsid w:val="00D40B93"/>
    <w:rPr>
      <w:rFonts w:ascii="Arial" w:eastAsia="Arial" w:hAnsi="Arial" w:cs="Arial"/>
      <w:b/>
      <w:bCs/>
      <w:i w:val="0"/>
      <w:iCs w:val="0"/>
      <w:smallCaps w:val="0"/>
      <w:strike w:val="0"/>
      <w:spacing w:val="1"/>
      <w:sz w:val="27"/>
      <w:szCs w:val="27"/>
      <w:u w:val="none"/>
    </w:rPr>
  </w:style>
  <w:style w:type="character" w:customStyle="1" w:styleId="Heading60">
    <w:name w:val="Heading #6"/>
    <w:basedOn w:val="Heading6"/>
    <w:rsid w:val="00D40B93"/>
    <w:rPr>
      <w:rFonts w:ascii="Arial" w:eastAsia="Arial" w:hAnsi="Arial" w:cs="Arial"/>
      <w:b/>
      <w:bCs/>
      <w:i w:val="0"/>
      <w:iCs w:val="0"/>
      <w:smallCaps w:val="0"/>
      <w:strike w:val="0"/>
      <w:color w:val="000000"/>
      <w:spacing w:val="1"/>
      <w:w w:val="100"/>
      <w:position w:val="0"/>
      <w:sz w:val="27"/>
      <w:szCs w:val="27"/>
      <w:u w:val="none"/>
      <w:lang w:val="ro-RO"/>
    </w:rPr>
  </w:style>
  <w:style w:type="character" w:customStyle="1" w:styleId="Bodytext10">
    <w:name w:val="Body text (10)_"/>
    <w:basedOn w:val="DefaultParagraphFont"/>
    <w:rsid w:val="009F7BF5"/>
    <w:rPr>
      <w:rFonts w:ascii="Arial" w:eastAsia="Arial" w:hAnsi="Arial" w:cs="Arial"/>
      <w:b w:val="0"/>
      <w:bCs w:val="0"/>
      <w:i w:val="0"/>
      <w:iCs w:val="0"/>
      <w:smallCaps w:val="0"/>
      <w:strike w:val="0"/>
      <w:spacing w:val="3"/>
      <w:sz w:val="9"/>
      <w:szCs w:val="9"/>
      <w:u w:val="none"/>
    </w:rPr>
  </w:style>
  <w:style w:type="character" w:customStyle="1" w:styleId="Bodytext100">
    <w:name w:val="Body text (10)"/>
    <w:basedOn w:val="Bodytext10"/>
    <w:rsid w:val="009F7BF5"/>
    <w:rPr>
      <w:rFonts w:ascii="Arial" w:eastAsia="Arial" w:hAnsi="Arial" w:cs="Arial"/>
      <w:b w:val="0"/>
      <w:bCs w:val="0"/>
      <w:i w:val="0"/>
      <w:iCs w:val="0"/>
      <w:smallCaps w:val="0"/>
      <w:strike w:val="0"/>
      <w:color w:val="000000"/>
      <w:spacing w:val="3"/>
      <w:w w:val="100"/>
      <w:position w:val="0"/>
      <w:sz w:val="9"/>
      <w:szCs w:val="9"/>
      <w:u w:val="none"/>
      <w:lang w:val="ro-RO"/>
    </w:rPr>
  </w:style>
  <w:style w:type="character" w:customStyle="1" w:styleId="Headerorfooter">
    <w:name w:val="Header or footer_"/>
    <w:basedOn w:val="DefaultParagraphFont"/>
    <w:rsid w:val="009F7BF5"/>
    <w:rPr>
      <w:rFonts w:ascii="Arial" w:eastAsia="Arial" w:hAnsi="Arial" w:cs="Arial"/>
      <w:b w:val="0"/>
      <w:bCs w:val="0"/>
      <w:i w:val="0"/>
      <w:iCs w:val="0"/>
      <w:smallCaps w:val="0"/>
      <w:strike w:val="0"/>
      <w:spacing w:val="2"/>
      <w:sz w:val="9"/>
      <w:szCs w:val="9"/>
      <w:u w:val="none"/>
    </w:rPr>
  </w:style>
  <w:style w:type="character" w:customStyle="1" w:styleId="Headerorfooter0">
    <w:name w:val="Header or footer"/>
    <w:basedOn w:val="Headerorfooter"/>
    <w:rsid w:val="009F7BF5"/>
    <w:rPr>
      <w:rFonts w:ascii="Arial" w:eastAsia="Arial" w:hAnsi="Arial" w:cs="Arial"/>
      <w:b w:val="0"/>
      <w:bCs w:val="0"/>
      <w:i w:val="0"/>
      <w:iCs w:val="0"/>
      <w:smallCaps w:val="0"/>
      <w:strike w:val="0"/>
      <w:color w:val="000000"/>
      <w:spacing w:val="2"/>
      <w:w w:val="100"/>
      <w:position w:val="0"/>
      <w:sz w:val="9"/>
      <w:szCs w:val="9"/>
      <w:u w:val="none"/>
      <w:lang w:val="ro-RO"/>
    </w:rPr>
  </w:style>
  <w:style w:type="character" w:customStyle="1" w:styleId="Footnote">
    <w:name w:val="Footnote_"/>
    <w:basedOn w:val="DefaultParagraphFont"/>
    <w:link w:val="Footnote0"/>
    <w:rsid w:val="009F7BF5"/>
    <w:rPr>
      <w:rFonts w:ascii="Arial" w:eastAsia="Arial" w:hAnsi="Arial" w:cs="Arial"/>
      <w:spacing w:val="2"/>
      <w:sz w:val="18"/>
      <w:szCs w:val="18"/>
      <w:shd w:val="clear" w:color="auto" w:fill="FFFFFF"/>
    </w:rPr>
  </w:style>
  <w:style w:type="character" w:customStyle="1" w:styleId="Headerorfooter3">
    <w:name w:val="Header or footer (3)_"/>
    <w:basedOn w:val="DefaultParagraphFont"/>
    <w:link w:val="Headerorfooter30"/>
    <w:rsid w:val="009F7BF5"/>
    <w:rPr>
      <w:rFonts w:ascii="Arial" w:eastAsia="Arial" w:hAnsi="Arial" w:cs="Arial"/>
      <w:spacing w:val="2"/>
      <w:sz w:val="18"/>
      <w:szCs w:val="18"/>
      <w:shd w:val="clear" w:color="auto" w:fill="FFFFFF"/>
    </w:rPr>
  </w:style>
  <w:style w:type="paragraph" w:customStyle="1" w:styleId="Footnote0">
    <w:name w:val="Footnote"/>
    <w:basedOn w:val="Normal"/>
    <w:link w:val="Footnote"/>
    <w:rsid w:val="009F7BF5"/>
    <w:pPr>
      <w:widowControl w:val="0"/>
      <w:shd w:val="clear" w:color="auto" w:fill="FFFFFF"/>
      <w:spacing w:after="60" w:line="239" w:lineRule="exact"/>
      <w:ind w:hanging="400"/>
    </w:pPr>
    <w:rPr>
      <w:rFonts w:ascii="Arial" w:eastAsia="Arial" w:hAnsi="Arial" w:cs="Arial"/>
      <w:spacing w:val="2"/>
      <w:sz w:val="18"/>
      <w:szCs w:val="18"/>
      <w:lang w:val="en-US"/>
    </w:rPr>
  </w:style>
  <w:style w:type="paragraph" w:customStyle="1" w:styleId="Headerorfooter30">
    <w:name w:val="Header or footer (3)"/>
    <w:basedOn w:val="Normal"/>
    <w:link w:val="Headerorfooter3"/>
    <w:rsid w:val="009F7BF5"/>
    <w:pPr>
      <w:widowControl w:val="0"/>
      <w:shd w:val="clear" w:color="auto" w:fill="FFFFFF"/>
      <w:spacing w:line="244" w:lineRule="exact"/>
    </w:pPr>
    <w:rPr>
      <w:rFonts w:ascii="Arial" w:eastAsia="Arial" w:hAnsi="Arial" w:cs="Arial"/>
      <w:spacing w:val="2"/>
      <w:sz w:val="18"/>
      <w:szCs w:val="18"/>
      <w:lang w:val="en-US"/>
    </w:rPr>
  </w:style>
  <w:style w:type="character" w:customStyle="1" w:styleId="Corptext7">
    <w:name w:val="Corp text7"/>
    <w:basedOn w:val="Bodytext"/>
    <w:rsid w:val="00E20891"/>
    <w:rPr>
      <w:rFonts w:ascii="Arial" w:eastAsia="Arial" w:hAnsi="Arial" w:cs="Arial"/>
      <w:b w:val="0"/>
      <w:bCs w:val="0"/>
      <w:i w:val="0"/>
      <w:iCs w:val="0"/>
      <w:smallCaps w:val="0"/>
      <w:strike w:val="0"/>
      <w:color w:val="000000"/>
      <w:spacing w:val="2"/>
      <w:w w:val="100"/>
      <w:position w:val="0"/>
      <w:sz w:val="18"/>
      <w:szCs w:val="18"/>
      <w:u w:val="none"/>
      <w:shd w:val="clear" w:color="auto" w:fill="FFFFFF"/>
      <w:lang w:val="ro-RO"/>
    </w:rPr>
  </w:style>
  <w:style w:type="paragraph" w:styleId="BodyTextIndent">
    <w:name w:val="Body Text Indent"/>
    <w:basedOn w:val="Normal"/>
    <w:link w:val="BodyTextIndentChar"/>
    <w:unhideWhenUsed/>
    <w:rsid w:val="00E50762"/>
    <w:pPr>
      <w:spacing w:after="120"/>
      <w:ind w:left="283"/>
    </w:pPr>
  </w:style>
  <w:style w:type="character" w:customStyle="1" w:styleId="BodyTextIndentChar">
    <w:name w:val="Body Text Indent Char"/>
    <w:basedOn w:val="DefaultParagraphFont"/>
    <w:link w:val="BodyTextIndent"/>
    <w:rsid w:val="00E50762"/>
    <w:rPr>
      <w:rFonts w:ascii="Times New Roman" w:eastAsia="Times New Roman" w:hAnsi="Times New Roman" w:cs="Times New Roman"/>
      <w:sz w:val="24"/>
      <w:szCs w:val="20"/>
      <w:lang w:val="ro-RO"/>
    </w:rPr>
  </w:style>
  <w:style w:type="table" w:styleId="TableGrid">
    <w:name w:val="Table Grid"/>
    <w:basedOn w:val="TableNormal"/>
    <w:uiPriority w:val="39"/>
    <w:rsid w:val="00284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basedOn w:val="DefaultParagraphFont"/>
    <w:link w:val="Tablecaption0"/>
    <w:rsid w:val="00DC49D4"/>
    <w:rPr>
      <w:rFonts w:ascii="Arial" w:eastAsia="Arial" w:hAnsi="Arial" w:cs="Arial"/>
      <w:spacing w:val="2"/>
      <w:sz w:val="18"/>
      <w:szCs w:val="18"/>
      <w:shd w:val="clear" w:color="auto" w:fill="FFFFFF"/>
    </w:rPr>
  </w:style>
  <w:style w:type="paragraph" w:customStyle="1" w:styleId="Tablecaption0">
    <w:name w:val="Table caption"/>
    <w:basedOn w:val="Normal"/>
    <w:link w:val="Tablecaption"/>
    <w:rsid w:val="00DC49D4"/>
    <w:pPr>
      <w:widowControl w:val="0"/>
      <w:shd w:val="clear" w:color="auto" w:fill="FFFFFF"/>
      <w:spacing w:line="244" w:lineRule="exact"/>
      <w:ind w:hanging="1200"/>
      <w:jc w:val="both"/>
    </w:pPr>
    <w:rPr>
      <w:rFonts w:ascii="Arial" w:eastAsia="Arial" w:hAnsi="Arial" w:cs="Arial"/>
      <w:spacing w:val="2"/>
      <w:sz w:val="18"/>
      <w:szCs w:val="18"/>
      <w:lang w:val="en-US"/>
    </w:rPr>
  </w:style>
  <w:style w:type="character" w:customStyle="1" w:styleId="Bodytext4">
    <w:name w:val="Body text (4)_"/>
    <w:basedOn w:val="DefaultParagraphFont"/>
    <w:rsid w:val="008F35A0"/>
    <w:rPr>
      <w:rFonts w:ascii="Arial" w:eastAsia="Arial" w:hAnsi="Arial" w:cs="Arial"/>
      <w:b/>
      <w:bCs/>
      <w:i w:val="0"/>
      <w:iCs w:val="0"/>
      <w:smallCaps w:val="0"/>
      <w:strike w:val="0"/>
      <w:spacing w:val="3"/>
      <w:u w:val="none"/>
    </w:rPr>
  </w:style>
  <w:style w:type="character" w:customStyle="1" w:styleId="Bodytext9">
    <w:name w:val="Body text (9)_"/>
    <w:basedOn w:val="DefaultParagraphFont"/>
    <w:rsid w:val="008F35A0"/>
    <w:rPr>
      <w:rFonts w:ascii="Arial" w:eastAsia="Arial" w:hAnsi="Arial" w:cs="Arial"/>
      <w:b w:val="0"/>
      <w:bCs w:val="0"/>
      <w:i w:val="0"/>
      <w:iCs w:val="0"/>
      <w:smallCaps w:val="0"/>
      <w:strike w:val="0"/>
      <w:sz w:val="8"/>
      <w:szCs w:val="8"/>
      <w:u w:val="none"/>
    </w:rPr>
  </w:style>
  <w:style w:type="character" w:customStyle="1" w:styleId="Bodytext40">
    <w:name w:val="Body text (4)"/>
    <w:basedOn w:val="Bodytext4"/>
    <w:rsid w:val="008F35A0"/>
    <w:rPr>
      <w:rFonts w:ascii="Arial" w:eastAsia="Arial" w:hAnsi="Arial" w:cs="Arial"/>
      <w:b/>
      <w:bCs/>
      <w:i w:val="0"/>
      <w:iCs w:val="0"/>
      <w:smallCaps w:val="0"/>
      <w:strike w:val="0"/>
      <w:color w:val="000000"/>
      <w:spacing w:val="3"/>
      <w:w w:val="100"/>
      <w:position w:val="0"/>
      <w:sz w:val="24"/>
      <w:szCs w:val="24"/>
      <w:u w:val="none"/>
      <w:lang w:val="ro-RO"/>
    </w:rPr>
  </w:style>
  <w:style w:type="character" w:customStyle="1" w:styleId="Bodytext90">
    <w:name w:val="Body text (9)"/>
    <w:basedOn w:val="Bodytext9"/>
    <w:rsid w:val="008F35A0"/>
    <w:rPr>
      <w:rFonts w:ascii="Arial" w:eastAsia="Arial" w:hAnsi="Arial" w:cs="Arial"/>
      <w:b w:val="0"/>
      <w:bCs w:val="0"/>
      <w:i w:val="0"/>
      <w:iCs w:val="0"/>
      <w:smallCaps w:val="0"/>
      <w:strike w:val="0"/>
      <w:color w:val="000000"/>
      <w:spacing w:val="0"/>
      <w:w w:val="100"/>
      <w:position w:val="0"/>
      <w:sz w:val="8"/>
      <w:szCs w:val="8"/>
      <w:u w:val="none"/>
      <w:lang w:val="ro-RO"/>
    </w:rPr>
  </w:style>
  <w:style w:type="character" w:customStyle="1" w:styleId="BodytextSpacing3pt">
    <w:name w:val="Body text + Spacing 3 pt"/>
    <w:basedOn w:val="Bodytext"/>
    <w:rsid w:val="007E02BF"/>
    <w:rPr>
      <w:rFonts w:ascii="Arial" w:eastAsia="Arial" w:hAnsi="Arial" w:cs="Arial"/>
      <w:b w:val="0"/>
      <w:bCs w:val="0"/>
      <w:i w:val="0"/>
      <w:iCs w:val="0"/>
      <w:smallCaps w:val="0"/>
      <w:strike w:val="0"/>
      <w:color w:val="FFFFFF"/>
      <w:spacing w:val="73"/>
      <w:w w:val="100"/>
      <w:position w:val="0"/>
      <w:sz w:val="18"/>
      <w:szCs w:val="18"/>
      <w:u w:val="none"/>
      <w:shd w:val="clear" w:color="auto" w:fill="FFFFFF"/>
      <w:lang w:val="en-US"/>
    </w:rPr>
  </w:style>
  <w:style w:type="character" w:customStyle="1" w:styleId="Bodytext21">
    <w:name w:val="Body text (21)_"/>
    <w:basedOn w:val="DefaultParagraphFont"/>
    <w:link w:val="Bodytext210"/>
    <w:rsid w:val="00285058"/>
    <w:rPr>
      <w:rFonts w:ascii="Arial" w:eastAsia="Arial" w:hAnsi="Arial" w:cs="Arial"/>
      <w:i/>
      <w:iCs/>
      <w:sz w:val="18"/>
      <w:szCs w:val="18"/>
      <w:shd w:val="clear" w:color="auto" w:fill="FFFFFF"/>
    </w:rPr>
  </w:style>
  <w:style w:type="paragraph" w:customStyle="1" w:styleId="Bodytext210">
    <w:name w:val="Body text (21)"/>
    <w:basedOn w:val="Normal"/>
    <w:link w:val="Bodytext21"/>
    <w:rsid w:val="00285058"/>
    <w:pPr>
      <w:widowControl w:val="0"/>
      <w:shd w:val="clear" w:color="auto" w:fill="FFFFFF"/>
      <w:spacing w:line="257" w:lineRule="exact"/>
      <w:ind w:hanging="280"/>
    </w:pPr>
    <w:rPr>
      <w:rFonts w:ascii="Arial" w:eastAsia="Arial" w:hAnsi="Arial" w:cs="Arial"/>
      <w:i/>
      <w:iCs/>
      <w:sz w:val="18"/>
      <w:szCs w:val="18"/>
      <w:lang w:val="en-US"/>
    </w:rPr>
  </w:style>
  <w:style w:type="character" w:customStyle="1" w:styleId="BodytextSmallCaps">
    <w:name w:val="Body text + Small Caps"/>
    <w:basedOn w:val="Bodytext"/>
    <w:rsid w:val="00CD41AE"/>
    <w:rPr>
      <w:rFonts w:ascii="Arial" w:eastAsia="Arial" w:hAnsi="Arial" w:cs="Arial"/>
      <w:b w:val="0"/>
      <w:bCs w:val="0"/>
      <w:i w:val="0"/>
      <w:iCs w:val="0"/>
      <w:smallCaps/>
      <w:strike w:val="0"/>
      <w:color w:val="000000"/>
      <w:spacing w:val="2"/>
      <w:w w:val="100"/>
      <w:position w:val="0"/>
      <w:sz w:val="18"/>
      <w:szCs w:val="18"/>
      <w:u w:val="none"/>
      <w:shd w:val="clear" w:color="auto" w:fill="FFFFFF"/>
      <w:lang w:val="ro-RO"/>
    </w:rPr>
  </w:style>
  <w:style w:type="character" w:customStyle="1" w:styleId="ListParagraphChar">
    <w:name w:val="List Paragraph Char"/>
    <w:link w:val="ListParagraph"/>
    <w:uiPriority w:val="34"/>
    <w:locked/>
    <w:rsid w:val="00742459"/>
    <w:rPr>
      <w:rFonts w:ascii="Times New Roman" w:eastAsia="Times New Roman" w:hAnsi="Times New Roman" w:cs="Times New Roman"/>
      <w:sz w:val="24"/>
      <w:szCs w:val="20"/>
      <w:lang w:val="ro-RO"/>
    </w:rPr>
  </w:style>
  <w:style w:type="paragraph" w:styleId="BalloonText">
    <w:name w:val="Balloon Text"/>
    <w:basedOn w:val="Normal"/>
    <w:link w:val="BalloonTextChar"/>
    <w:uiPriority w:val="99"/>
    <w:semiHidden/>
    <w:unhideWhenUsed/>
    <w:rsid w:val="002466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6E7"/>
    <w:rPr>
      <w:rFonts w:ascii="Segoe UI" w:eastAsia="Times New Roman" w:hAnsi="Segoe UI" w:cs="Segoe UI"/>
      <w:sz w:val="18"/>
      <w:szCs w:val="18"/>
      <w:lang w:val="ro-RO"/>
    </w:rPr>
  </w:style>
  <w:style w:type="character" w:customStyle="1" w:styleId="Heading1Char">
    <w:name w:val="Heading 1 Char"/>
    <w:basedOn w:val="DefaultParagraphFont"/>
    <w:link w:val="Heading1"/>
    <w:uiPriority w:val="9"/>
    <w:rsid w:val="00494044"/>
    <w:rPr>
      <w:rFonts w:eastAsiaTheme="majorEastAsia" w:cstheme="minorHAnsi"/>
      <w:b/>
      <w:sz w:val="28"/>
      <w:szCs w:val="28"/>
      <w:lang w:val="ro-RO"/>
    </w:rPr>
  </w:style>
  <w:style w:type="paragraph" w:styleId="TOCHeading">
    <w:name w:val="TOC Heading"/>
    <w:basedOn w:val="Heading1"/>
    <w:next w:val="Normal"/>
    <w:uiPriority w:val="39"/>
    <w:unhideWhenUsed/>
    <w:qFormat/>
    <w:rsid w:val="00E92135"/>
    <w:pPr>
      <w:spacing w:line="259" w:lineRule="auto"/>
      <w:outlineLvl w:val="9"/>
    </w:pPr>
    <w:rPr>
      <w:lang w:val="en-US"/>
    </w:rPr>
  </w:style>
  <w:style w:type="character" w:customStyle="1" w:styleId="Heading2Char">
    <w:name w:val="Heading 2 Char"/>
    <w:basedOn w:val="DefaultParagraphFont"/>
    <w:link w:val="Heading2"/>
    <w:uiPriority w:val="9"/>
    <w:rsid w:val="00494044"/>
    <w:rPr>
      <w:rFonts w:eastAsiaTheme="majorEastAsia" w:cstheme="minorHAnsi"/>
      <w:b/>
      <w:color w:val="2F5496" w:themeColor="accent1" w:themeShade="BF"/>
      <w:sz w:val="28"/>
      <w:szCs w:val="28"/>
      <w:lang w:val="ro-RO"/>
    </w:rPr>
  </w:style>
  <w:style w:type="paragraph" w:styleId="TOC1">
    <w:name w:val="toc 1"/>
    <w:basedOn w:val="Normal"/>
    <w:next w:val="Normal"/>
    <w:autoRedefine/>
    <w:uiPriority w:val="39"/>
    <w:unhideWhenUsed/>
    <w:rsid w:val="00180ABF"/>
    <w:pPr>
      <w:spacing w:after="100"/>
    </w:pPr>
  </w:style>
  <w:style w:type="paragraph" w:styleId="TOC2">
    <w:name w:val="toc 2"/>
    <w:basedOn w:val="Normal"/>
    <w:next w:val="Normal"/>
    <w:autoRedefine/>
    <w:uiPriority w:val="39"/>
    <w:unhideWhenUsed/>
    <w:rsid w:val="00180ABF"/>
    <w:pPr>
      <w:spacing w:after="100"/>
      <w:ind w:left="240"/>
    </w:pPr>
  </w:style>
  <w:style w:type="character" w:styleId="Hyperlink">
    <w:name w:val="Hyperlink"/>
    <w:basedOn w:val="DefaultParagraphFont"/>
    <w:uiPriority w:val="99"/>
    <w:unhideWhenUsed/>
    <w:rsid w:val="00180ABF"/>
    <w:rPr>
      <w:color w:val="0563C1" w:themeColor="hyperlink"/>
      <w:u w:val="single"/>
    </w:rPr>
  </w:style>
  <w:style w:type="paragraph" w:styleId="NoSpacing">
    <w:name w:val="No Spacing"/>
    <w:uiPriority w:val="1"/>
    <w:qFormat/>
    <w:rsid w:val="00180ABF"/>
    <w:pPr>
      <w:spacing w:after="0" w:line="240" w:lineRule="auto"/>
    </w:pPr>
    <w:rPr>
      <w:rFonts w:ascii="Times New Roman" w:eastAsia="Times New Roman" w:hAnsi="Times New Roman" w:cs="Times New Roman"/>
      <w:sz w:val="24"/>
      <w:szCs w:val="20"/>
      <w:lang w:val="ro-RO"/>
    </w:rPr>
  </w:style>
  <w:style w:type="table" w:customStyle="1" w:styleId="PlainTable21">
    <w:name w:val="Plain Table 21"/>
    <w:basedOn w:val="TableNormal"/>
    <w:uiPriority w:val="42"/>
    <w:rsid w:val="00F556C6"/>
    <w:pPr>
      <w:spacing w:after="0" w:line="240" w:lineRule="auto"/>
    </w:pPr>
    <w:rPr>
      <w:lang w:val="ro-R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nhideWhenUsed/>
    <w:rsid w:val="00A53AB1"/>
    <w:pPr>
      <w:tabs>
        <w:tab w:val="center" w:pos="4680"/>
        <w:tab w:val="right" w:pos="9360"/>
      </w:tabs>
    </w:pPr>
  </w:style>
  <w:style w:type="character" w:customStyle="1" w:styleId="HeaderChar">
    <w:name w:val="Header Char"/>
    <w:basedOn w:val="DefaultParagraphFont"/>
    <w:link w:val="Header"/>
    <w:rsid w:val="00A53AB1"/>
    <w:rPr>
      <w:rFonts w:ascii="Times New Roman" w:eastAsia="Times New Roman" w:hAnsi="Times New Roman" w:cs="Times New Roman"/>
      <w:sz w:val="24"/>
      <w:szCs w:val="20"/>
      <w:lang w:val="ro-RO"/>
    </w:rPr>
  </w:style>
  <w:style w:type="paragraph" w:styleId="Footer">
    <w:name w:val="footer"/>
    <w:basedOn w:val="Normal"/>
    <w:link w:val="FooterChar"/>
    <w:uiPriority w:val="99"/>
    <w:unhideWhenUsed/>
    <w:rsid w:val="00A53AB1"/>
    <w:pPr>
      <w:tabs>
        <w:tab w:val="center" w:pos="4680"/>
        <w:tab w:val="right" w:pos="9360"/>
      </w:tabs>
    </w:pPr>
  </w:style>
  <w:style w:type="character" w:customStyle="1" w:styleId="FooterChar">
    <w:name w:val="Footer Char"/>
    <w:basedOn w:val="DefaultParagraphFont"/>
    <w:link w:val="Footer"/>
    <w:uiPriority w:val="99"/>
    <w:rsid w:val="00A53AB1"/>
    <w:rPr>
      <w:rFonts w:ascii="Times New Roman" w:eastAsia="Times New Roman" w:hAnsi="Times New Roman"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0148">
      <w:bodyDiv w:val="1"/>
      <w:marLeft w:val="0"/>
      <w:marRight w:val="0"/>
      <w:marTop w:val="0"/>
      <w:marBottom w:val="0"/>
      <w:divBdr>
        <w:top w:val="none" w:sz="0" w:space="0" w:color="auto"/>
        <w:left w:val="none" w:sz="0" w:space="0" w:color="auto"/>
        <w:bottom w:val="none" w:sz="0" w:space="0" w:color="auto"/>
        <w:right w:val="none" w:sz="0" w:space="0" w:color="auto"/>
      </w:divBdr>
    </w:div>
    <w:div w:id="49885381">
      <w:bodyDiv w:val="1"/>
      <w:marLeft w:val="0"/>
      <w:marRight w:val="0"/>
      <w:marTop w:val="0"/>
      <w:marBottom w:val="0"/>
      <w:divBdr>
        <w:top w:val="none" w:sz="0" w:space="0" w:color="auto"/>
        <w:left w:val="none" w:sz="0" w:space="0" w:color="auto"/>
        <w:bottom w:val="none" w:sz="0" w:space="0" w:color="auto"/>
        <w:right w:val="none" w:sz="0" w:space="0" w:color="auto"/>
      </w:divBdr>
    </w:div>
    <w:div w:id="289240774">
      <w:bodyDiv w:val="1"/>
      <w:marLeft w:val="0"/>
      <w:marRight w:val="0"/>
      <w:marTop w:val="0"/>
      <w:marBottom w:val="0"/>
      <w:divBdr>
        <w:top w:val="none" w:sz="0" w:space="0" w:color="auto"/>
        <w:left w:val="none" w:sz="0" w:space="0" w:color="auto"/>
        <w:bottom w:val="none" w:sz="0" w:space="0" w:color="auto"/>
        <w:right w:val="none" w:sz="0" w:space="0" w:color="auto"/>
      </w:divBdr>
    </w:div>
    <w:div w:id="372464044">
      <w:bodyDiv w:val="1"/>
      <w:marLeft w:val="0"/>
      <w:marRight w:val="0"/>
      <w:marTop w:val="0"/>
      <w:marBottom w:val="0"/>
      <w:divBdr>
        <w:top w:val="none" w:sz="0" w:space="0" w:color="auto"/>
        <w:left w:val="none" w:sz="0" w:space="0" w:color="auto"/>
        <w:bottom w:val="none" w:sz="0" w:space="0" w:color="auto"/>
        <w:right w:val="none" w:sz="0" w:space="0" w:color="auto"/>
      </w:divBdr>
    </w:div>
    <w:div w:id="381179227">
      <w:bodyDiv w:val="1"/>
      <w:marLeft w:val="0"/>
      <w:marRight w:val="0"/>
      <w:marTop w:val="0"/>
      <w:marBottom w:val="0"/>
      <w:divBdr>
        <w:top w:val="none" w:sz="0" w:space="0" w:color="auto"/>
        <w:left w:val="none" w:sz="0" w:space="0" w:color="auto"/>
        <w:bottom w:val="none" w:sz="0" w:space="0" w:color="auto"/>
        <w:right w:val="none" w:sz="0" w:space="0" w:color="auto"/>
      </w:divBdr>
    </w:div>
    <w:div w:id="394009279">
      <w:bodyDiv w:val="1"/>
      <w:marLeft w:val="0"/>
      <w:marRight w:val="0"/>
      <w:marTop w:val="0"/>
      <w:marBottom w:val="0"/>
      <w:divBdr>
        <w:top w:val="none" w:sz="0" w:space="0" w:color="auto"/>
        <w:left w:val="none" w:sz="0" w:space="0" w:color="auto"/>
        <w:bottom w:val="none" w:sz="0" w:space="0" w:color="auto"/>
        <w:right w:val="none" w:sz="0" w:space="0" w:color="auto"/>
      </w:divBdr>
    </w:div>
    <w:div w:id="468789298">
      <w:bodyDiv w:val="1"/>
      <w:marLeft w:val="0"/>
      <w:marRight w:val="0"/>
      <w:marTop w:val="0"/>
      <w:marBottom w:val="0"/>
      <w:divBdr>
        <w:top w:val="none" w:sz="0" w:space="0" w:color="auto"/>
        <w:left w:val="none" w:sz="0" w:space="0" w:color="auto"/>
        <w:bottom w:val="none" w:sz="0" w:space="0" w:color="auto"/>
        <w:right w:val="none" w:sz="0" w:space="0" w:color="auto"/>
      </w:divBdr>
    </w:div>
    <w:div w:id="481779028">
      <w:bodyDiv w:val="1"/>
      <w:marLeft w:val="0"/>
      <w:marRight w:val="0"/>
      <w:marTop w:val="0"/>
      <w:marBottom w:val="0"/>
      <w:divBdr>
        <w:top w:val="none" w:sz="0" w:space="0" w:color="auto"/>
        <w:left w:val="none" w:sz="0" w:space="0" w:color="auto"/>
        <w:bottom w:val="none" w:sz="0" w:space="0" w:color="auto"/>
        <w:right w:val="none" w:sz="0" w:space="0" w:color="auto"/>
      </w:divBdr>
    </w:div>
    <w:div w:id="552348929">
      <w:bodyDiv w:val="1"/>
      <w:marLeft w:val="0"/>
      <w:marRight w:val="0"/>
      <w:marTop w:val="0"/>
      <w:marBottom w:val="0"/>
      <w:divBdr>
        <w:top w:val="none" w:sz="0" w:space="0" w:color="auto"/>
        <w:left w:val="none" w:sz="0" w:space="0" w:color="auto"/>
        <w:bottom w:val="none" w:sz="0" w:space="0" w:color="auto"/>
        <w:right w:val="none" w:sz="0" w:space="0" w:color="auto"/>
      </w:divBdr>
    </w:div>
    <w:div w:id="558251552">
      <w:bodyDiv w:val="1"/>
      <w:marLeft w:val="0"/>
      <w:marRight w:val="0"/>
      <w:marTop w:val="0"/>
      <w:marBottom w:val="0"/>
      <w:divBdr>
        <w:top w:val="none" w:sz="0" w:space="0" w:color="auto"/>
        <w:left w:val="none" w:sz="0" w:space="0" w:color="auto"/>
        <w:bottom w:val="none" w:sz="0" w:space="0" w:color="auto"/>
        <w:right w:val="none" w:sz="0" w:space="0" w:color="auto"/>
      </w:divBdr>
    </w:div>
    <w:div w:id="572617456">
      <w:bodyDiv w:val="1"/>
      <w:marLeft w:val="0"/>
      <w:marRight w:val="0"/>
      <w:marTop w:val="0"/>
      <w:marBottom w:val="0"/>
      <w:divBdr>
        <w:top w:val="none" w:sz="0" w:space="0" w:color="auto"/>
        <w:left w:val="none" w:sz="0" w:space="0" w:color="auto"/>
        <w:bottom w:val="none" w:sz="0" w:space="0" w:color="auto"/>
        <w:right w:val="none" w:sz="0" w:space="0" w:color="auto"/>
      </w:divBdr>
    </w:div>
    <w:div w:id="609364496">
      <w:bodyDiv w:val="1"/>
      <w:marLeft w:val="0"/>
      <w:marRight w:val="0"/>
      <w:marTop w:val="0"/>
      <w:marBottom w:val="0"/>
      <w:divBdr>
        <w:top w:val="none" w:sz="0" w:space="0" w:color="auto"/>
        <w:left w:val="none" w:sz="0" w:space="0" w:color="auto"/>
        <w:bottom w:val="none" w:sz="0" w:space="0" w:color="auto"/>
        <w:right w:val="none" w:sz="0" w:space="0" w:color="auto"/>
      </w:divBdr>
    </w:div>
    <w:div w:id="633605055">
      <w:bodyDiv w:val="1"/>
      <w:marLeft w:val="0"/>
      <w:marRight w:val="0"/>
      <w:marTop w:val="0"/>
      <w:marBottom w:val="0"/>
      <w:divBdr>
        <w:top w:val="none" w:sz="0" w:space="0" w:color="auto"/>
        <w:left w:val="none" w:sz="0" w:space="0" w:color="auto"/>
        <w:bottom w:val="none" w:sz="0" w:space="0" w:color="auto"/>
        <w:right w:val="none" w:sz="0" w:space="0" w:color="auto"/>
      </w:divBdr>
    </w:div>
    <w:div w:id="654914189">
      <w:bodyDiv w:val="1"/>
      <w:marLeft w:val="0"/>
      <w:marRight w:val="0"/>
      <w:marTop w:val="0"/>
      <w:marBottom w:val="0"/>
      <w:divBdr>
        <w:top w:val="none" w:sz="0" w:space="0" w:color="auto"/>
        <w:left w:val="none" w:sz="0" w:space="0" w:color="auto"/>
        <w:bottom w:val="none" w:sz="0" w:space="0" w:color="auto"/>
        <w:right w:val="none" w:sz="0" w:space="0" w:color="auto"/>
      </w:divBdr>
    </w:div>
    <w:div w:id="668365852">
      <w:bodyDiv w:val="1"/>
      <w:marLeft w:val="0"/>
      <w:marRight w:val="0"/>
      <w:marTop w:val="0"/>
      <w:marBottom w:val="0"/>
      <w:divBdr>
        <w:top w:val="none" w:sz="0" w:space="0" w:color="auto"/>
        <w:left w:val="none" w:sz="0" w:space="0" w:color="auto"/>
        <w:bottom w:val="none" w:sz="0" w:space="0" w:color="auto"/>
        <w:right w:val="none" w:sz="0" w:space="0" w:color="auto"/>
      </w:divBdr>
    </w:div>
    <w:div w:id="860246933">
      <w:bodyDiv w:val="1"/>
      <w:marLeft w:val="0"/>
      <w:marRight w:val="0"/>
      <w:marTop w:val="0"/>
      <w:marBottom w:val="0"/>
      <w:divBdr>
        <w:top w:val="none" w:sz="0" w:space="0" w:color="auto"/>
        <w:left w:val="none" w:sz="0" w:space="0" w:color="auto"/>
        <w:bottom w:val="none" w:sz="0" w:space="0" w:color="auto"/>
        <w:right w:val="none" w:sz="0" w:space="0" w:color="auto"/>
      </w:divBdr>
    </w:div>
    <w:div w:id="919945908">
      <w:bodyDiv w:val="1"/>
      <w:marLeft w:val="0"/>
      <w:marRight w:val="0"/>
      <w:marTop w:val="0"/>
      <w:marBottom w:val="0"/>
      <w:divBdr>
        <w:top w:val="none" w:sz="0" w:space="0" w:color="auto"/>
        <w:left w:val="none" w:sz="0" w:space="0" w:color="auto"/>
        <w:bottom w:val="none" w:sz="0" w:space="0" w:color="auto"/>
        <w:right w:val="none" w:sz="0" w:space="0" w:color="auto"/>
      </w:divBdr>
    </w:div>
    <w:div w:id="1017848298">
      <w:bodyDiv w:val="1"/>
      <w:marLeft w:val="0"/>
      <w:marRight w:val="0"/>
      <w:marTop w:val="0"/>
      <w:marBottom w:val="0"/>
      <w:divBdr>
        <w:top w:val="none" w:sz="0" w:space="0" w:color="auto"/>
        <w:left w:val="none" w:sz="0" w:space="0" w:color="auto"/>
        <w:bottom w:val="none" w:sz="0" w:space="0" w:color="auto"/>
        <w:right w:val="none" w:sz="0" w:space="0" w:color="auto"/>
      </w:divBdr>
    </w:div>
    <w:div w:id="1018845432">
      <w:bodyDiv w:val="1"/>
      <w:marLeft w:val="0"/>
      <w:marRight w:val="0"/>
      <w:marTop w:val="0"/>
      <w:marBottom w:val="0"/>
      <w:divBdr>
        <w:top w:val="none" w:sz="0" w:space="0" w:color="auto"/>
        <w:left w:val="none" w:sz="0" w:space="0" w:color="auto"/>
        <w:bottom w:val="none" w:sz="0" w:space="0" w:color="auto"/>
        <w:right w:val="none" w:sz="0" w:space="0" w:color="auto"/>
      </w:divBdr>
    </w:div>
    <w:div w:id="1082458697">
      <w:bodyDiv w:val="1"/>
      <w:marLeft w:val="0"/>
      <w:marRight w:val="0"/>
      <w:marTop w:val="0"/>
      <w:marBottom w:val="0"/>
      <w:divBdr>
        <w:top w:val="none" w:sz="0" w:space="0" w:color="auto"/>
        <w:left w:val="none" w:sz="0" w:space="0" w:color="auto"/>
        <w:bottom w:val="none" w:sz="0" w:space="0" w:color="auto"/>
        <w:right w:val="none" w:sz="0" w:space="0" w:color="auto"/>
      </w:divBdr>
    </w:div>
    <w:div w:id="1214850157">
      <w:bodyDiv w:val="1"/>
      <w:marLeft w:val="0"/>
      <w:marRight w:val="0"/>
      <w:marTop w:val="0"/>
      <w:marBottom w:val="0"/>
      <w:divBdr>
        <w:top w:val="none" w:sz="0" w:space="0" w:color="auto"/>
        <w:left w:val="none" w:sz="0" w:space="0" w:color="auto"/>
        <w:bottom w:val="none" w:sz="0" w:space="0" w:color="auto"/>
        <w:right w:val="none" w:sz="0" w:space="0" w:color="auto"/>
      </w:divBdr>
    </w:div>
    <w:div w:id="1274434104">
      <w:bodyDiv w:val="1"/>
      <w:marLeft w:val="0"/>
      <w:marRight w:val="0"/>
      <w:marTop w:val="0"/>
      <w:marBottom w:val="0"/>
      <w:divBdr>
        <w:top w:val="none" w:sz="0" w:space="0" w:color="auto"/>
        <w:left w:val="none" w:sz="0" w:space="0" w:color="auto"/>
        <w:bottom w:val="none" w:sz="0" w:space="0" w:color="auto"/>
        <w:right w:val="none" w:sz="0" w:space="0" w:color="auto"/>
      </w:divBdr>
    </w:div>
    <w:div w:id="1288505384">
      <w:bodyDiv w:val="1"/>
      <w:marLeft w:val="0"/>
      <w:marRight w:val="0"/>
      <w:marTop w:val="0"/>
      <w:marBottom w:val="0"/>
      <w:divBdr>
        <w:top w:val="none" w:sz="0" w:space="0" w:color="auto"/>
        <w:left w:val="none" w:sz="0" w:space="0" w:color="auto"/>
        <w:bottom w:val="none" w:sz="0" w:space="0" w:color="auto"/>
        <w:right w:val="none" w:sz="0" w:space="0" w:color="auto"/>
      </w:divBdr>
    </w:div>
    <w:div w:id="1501386299">
      <w:bodyDiv w:val="1"/>
      <w:marLeft w:val="0"/>
      <w:marRight w:val="0"/>
      <w:marTop w:val="0"/>
      <w:marBottom w:val="0"/>
      <w:divBdr>
        <w:top w:val="none" w:sz="0" w:space="0" w:color="auto"/>
        <w:left w:val="none" w:sz="0" w:space="0" w:color="auto"/>
        <w:bottom w:val="none" w:sz="0" w:space="0" w:color="auto"/>
        <w:right w:val="none" w:sz="0" w:space="0" w:color="auto"/>
      </w:divBdr>
    </w:div>
    <w:div w:id="1519391215">
      <w:bodyDiv w:val="1"/>
      <w:marLeft w:val="0"/>
      <w:marRight w:val="0"/>
      <w:marTop w:val="0"/>
      <w:marBottom w:val="0"/>
      <w:divBdr>
        <w:top w:val="none" w:sz="0" w:space="0" w:color="auto"/>
        <w:left w:val="none" w:sz="0" w:space="0" w:color="auto"/>
        <w:bottom w:val="none" w:sz="0" w:space="0" w:color="auto"/>
        <w:right w:val="none" w:sz="0" w:space="0" w:color="auto"/>
      </w:divBdr>
    </w:div>
    <w:div w:id="1541357378">
      <w:bodyDiv w:val="1"/>
      <w:marLeft w:val="0"/>
      <w:marRight w:val="0"/>
      <w:marTop w:val="0"/>
      <w:marBottom w:val="0"/>
      <w:divBdr>
        <w:top w:val="none" w:sz="0" w:space="0" w:color="auto"/>
        <w:left w:val="none" w:sz="0" w:space="0" w:color="auto"/>
        <w:bottom w:val="none" w:sz="0" w:space="0" w:color="auto"/>
        <w:right w:val="none" w:sz="0" w:space="0" w:color="auto"/>
      </w:divBdr>
    </w:div>
    <w:div w:id="1555383927">
      <w:bodyDiv w:val="1"/>
      <w:marLeft w:val="0"/>
      <w:marRight w:val="0"/>
      <w:marTop w:val="0"/>
      <w:marBottom w:val="0"/>
      <w:divBdr>
        <w:top w:val="none" w:sz="0" w:space="0" w:color="auto"/>
        <w:left w:val="none" w:sz="0" w:space="0" w:color="auto"/>
        <w:bottom w:val="none" w:sz="0" w:space="0" w:color="auto"/>
        <w:right w:val="none" w:sz="0" w:space="0" w:color="auto"/>
      </w:divBdr>
    </w:div>
    <w:div w:id="1568806766">
      <w:bodyDiv w:val="1"/>
      <w:marLeft w:val="0"/>
      <w:marRight w:val="0"/>
      <w:marTop w:val="0"/>
      <w:marBottom w:val="0"/>
      <w:divBdr>
        <w:top w:val="none" w:sz="0" w:space="0" w:color="auto"/>
        <w:left w:val="none" w:sz="0" w:space="0" w:color="auto"/>
        <w:bottom w:val="none" w:sz="0" w:space="0" w:color="auto"/>
        <w:right w:val="none" w:sz="0" w:space="0" w:color="auto"/>
      </w:divBdr>
    </w:div>
    <w:div w:id="1632974682">
      <w:bodyDiv w:val="1"/>
      <w:marLeft w:val="0"/>
      <w:marRight w:val="0"/>
      <w:marTop w:val="0"/>
      <w:marBottom w:val="0"/>
      <w:divBdr>
        <w:top w:val="none" w:sz="0" w:space="0" w:color="auto"/>
        <w:left w:val="none" w:sz="0" w:space="0" w:color="auto"/>
        <w:bottom w:val="none" w:sz="0" w:space="0" w:color="auto"/>
        <w:right w:val="none" w:sz="0" w:space="0" w:color="auto"/>
      </w:divBdr>
    </w:div>
    <w:div w:id="1725906360">
      <w:bodyDiv w:val="1"/>
      <w:marLeft w:val="0"/>
      <w:marRight w:val="0"/>
      <w:marTop w:val="0"/>
      <w:marBottom w:val="0"/>
      <w:divBdr>
        <w:top w:val="none" w:sz="0" w:space="0" w:color="auto"/>
        <w:left w:val="none" w:sz="0" w:space="0" w:color="auto"/>
        <w:bottom w:val="none" w:sz="0" w:space="0" w:color="auto"/>
        <w:right w:val="none" w:sz="0" w:space="0" w:color="auto"/>
      </w:divBdr>
    </w:div>
    <w:div w:id="1735929469">
      <w:bodyDiv w:val="1"/>
      <w:marLeft w:val="0"/>
      <w:marRight w:val="0"/>
      <w:marTop w:val="0"/>
      <w:marBottom w:val="0"/>
      <w:divBdr>
        <w:top w:val="none" w:sz="0" w:space="0" w:color="auto"/>
        <w:left w:val="none" w:sz="0" w:space="0" w:color="auto"/>
        <w:bottom w:val="none" w:sz="0" w:space="0" w:color="auto"/>
        <w:right w:val="none" w:sz="0" w:space="0" w:color="auto"/>
      </w:divBdr>
    </w:div>
    <w:div w:id="1798571868">
      <w:bodyDiv w:val="1"/>
      <w:marLeft w:val="0"/>
      <w:marRight w:val="0"/>
      <w:marTop w:val="0"/>
      <w:marBottom w:val="0"/>
      <w:divBdr>
        <w:top w:val="none" w:sz="0" w:space="0" w:color="auto"/>
        <w:left w:val="none" w:sz="0" w:space="0" w:color="auto"/>
        <w:bottom w:val="none" w:sz="0" w:space="0" w:color="auto"/>
        <w:right w:val="none" w:sz="0" w:space="0" w:color="auto"/>
      </w:divBdr>
    </w:div>
    <w:div w:id="1858080203">
      <w:bodyDiv w:val="1"/>
      <w:marLeft w:val="0"/>
      <w:marRight w:val="0"/>
      <w:marTop w:val="0"/>
      <w:marBottom w:val="0"/>
      <w:divBdr>
        <w:top w:val="none" w:sz="0" w:space="0" w:color="auto"/>
        <w:left w:val="none" w:sz="0" w:space="0" w:color="auto"/>
        <w:bottom w:val="none" w:sz="0" w:space="0" w:color="auto"/>
        <w:right w:val="none" w:sz="0" w:space="0" w:color="auto"/>
      </w:divBdr>
    </w:div>
    <w:div w:id="1889797133">
      <w:bodyDiv w:val="1"/>
      <w:marLeft w:val="0"/>
      <w:marRight w:val="0"/>
      <w:marTop w:val="0"/>
      <w:marBottom w:val="0"/>
      <w:divBdr>
        <w:top w:val="none" w:sz="0" w:space="0" w:color="auto"/>
        <w:left w:val="none" w:sz="0" w:space="0" w:color="auto"/>
        <w:bottom w:val="none" w:sz="0" w:space="0" w:color="auto"/>
        <w:right w:val="none" w:sz="0" w:space="0" w:color="auto"/>
      </w:divBdr>
    </w:div>
    <w:div w:id="1953783874">
      <w:bodyDiv w:val="1"/>
      <w:marLeft w:val="0"/>
      <w:marRight w:val="0"/>
      <w:marTop w:val="0"/>
      <w:marBottom w:val="0"/>
      <w:divBdr>
        <w:top w:val="none" w:sz="0" w:space="0" w:color="auto"/>
        <w:left w:val="none" w:sz="0" w:space="0" w:color="auto"/>
        <w:bottom w:val="none" w:sz="0" w:space="0" w:color="auto"/>
        <w:right w:val="none" w:sz="0" w:space="0" w:color="auto"/>
      </w:divBdr>
    </w:div>
    <w:div w:id="1972008507">
      <w:bodyDiv w:val="1"/>
      <w:marLeft w:val="0"/>
      <w:marRight w:val="0"/>
      <w:marTop w:val="0"/>
      <w:marBottom w:val="0"/>
      <w:divBdr>
        <w:top w:val="none" w:sz="0" w:space="0" w:color="auto"/>
        <w:left w:val="none" w:sz="0" w:space="0" w:color="auto"/>
        <w:bottom w:val="none" w:sz="0" w:space="0" w:color="auto"/>
        <w:right w:val="none" w:sz="0" w:space="0" w:color="auto"/>
      </w:divBdr>
    </w:div>
    <w:div w:id="1980108564">
      <w:bodyDiv w:val="1"/>
      <w:marLeft w:val="0"/>
      <w:marRight w:val="0"/>
      <w:marTop w:val="0"/>
      <w:marBottom w:val="0"/>
      <w:divBdr>
        <w:top w:val="none" w:sz="0" w:space="0" w:color="auto"/>
        <w:left w:val="none" w:sz="0" w:space="0" w:color="auto"/>
        <w:bottom w:val="none" w:sz="0" w:space="0" w:color="auto"/>
        <w:right w:val="none" w:sz="0" w:space="0" w:color="auto"/>
      </w:divBdr>
    </w:div>
    <w:div w:id="1992126911">
      <w:bodyDiv w:val="1"/>
      <w:marLeft w:val="0"/>
      <w:marRight w:val="0"/>
      <w:marTop w:val="0"/>
      <w:marBottom w:val="0"/>
      <w:divBdr>
        <w:top w:val="none" w:sz="0" w:space="0" w:color="auto"/>
        <w:left w:val="none" w:sz="0" w:space="0" w:color="auto"/>
        <w:bottom w:val="none" w:sz="0" w:space="0" w:color="auto"/>
        <w:right w:val="none" w:sz="0" w:space="0" w:color="auto"/>
      </w:divBdr>
    </w:div>
    <w:div w:id="1996058181">
      <w:bodyDiv w:val="1"/>
      <w:marLeft w:val="0"/>
      <w:marRight w:val="0"/>
      <w:marTop w:val="0"/>
      <w:marBottom w:val="0"/>
      <w:divBdr>
        <w:top w:val="none" w:sz="0" w:space="0" w:color="auto"/>
        <w:left w:val="none" w:sz="0" w:space="0" w:color="auto"/>
        <w:bottom w:val="none" w:sz="0" w:space="0" w:color="auto"/>
        <w:right w:val="none" w:sz="0" w:space="0" w:color="auto"/>
      </w:divBdr>
    </w:div>
    <w:div w:id="2069648752">
      <w:bodyDiv w:val="1"/>
      <w:marLeft w:val="0"/>
      <w:marRight w:val="0"/>
      <w:marTop w:val="0"/>
      <w:marBottom w:val="0"/>
      <w:divBdr>
        <w:top w:val="none" w:sz="0" w:space="0" w:color="auto"/>
        <w:left w:val="none" w:sz="0" w:space="0" w:color="auto"/>
        <w:bottom w:val="none" w:sz="0" w:space="0" w:color="auto"/>
        <w:right w:val="none" w:sz="0" w:space="0" w:color="auto"/>
      </w:divBdr>
    </w:div>
    <w:div w:id="2076393964">
      <w:bodyDiv w:val="1"/>
      <w:marLeft w:val="0"/>
      <w:marRight w:val="0"/>
      <w:marTop w:val="0"/>
      <w:marBottom w:val="0"/>
      <w:divBdr>
        <w:top w:val="none" w:sz="0" w:space="0" w:color="auto"/>
        <w:left w:val="none" w:sz="0" w:space="0" w:color="auto"/>
        <w:bottom w:val="none" w:sz="0" w:space="0" w:color="auto"/>
        <w:right w:val="none" w:sz="0" w:space="0" w:color="auto"/>
      </w:divBdr>
    </w:div>
    <w:div w:id="2079013339">
      <w:bodyDiv w:val="1"/>
      <w:marLeft w:val="0"/>
      <w:marRight w:val="0"/>
      <w:marTop w:val="0"/>
      <w:marBottom w:val="0"/>
      <w:divBdr>
        <w:top w:val="none" w:sz="0" w:space="0" w:color="auto"/>
        <w:left w:val="none" w:sz="0" w:space="0" w:color="auto"/>
        <w:bottom w:val="none" w:sz="0" w:space="0" w:color="auto"/>
        <w:right w:val="none" w:sz="0" w:space="0" w:color="auto"/>
      </w:divBdr>
    </w:div>
    <w:div w:id="209547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AB8F2-2AC0-4A3A-AA26-A69BBD8E8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26</Pages>
  <Words>8158</Words>
  <Characters>46503</Characters>
  <Application>Microsoft Office Word</Application>
  <DocSecurity>0</DocSecurity>
  <Lines>387</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Opincaru</dc:creator>
  <cp:keywords/>
  <dc:description/>
  <cp:lastModifiedBy>ADI OPPY</cp:lastModifiedBy>
  <cp:revision>6</cp:revision>
  <cp:lastPrinted>2018-03-12T12:07:00Z</cp:lastPrinted>
  <dcterms:created xsi:type="dcterms:W3CDTF">2018-07-11T08:03:00Z</dcterms:created>
  <dcterms:modified xsi:type="dcterms:W3CDTF">2018-07-23T11:53:00Z</dcterms:modified>
</cp:coreProperties>
</file>